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035" w:rsidRDefault="001E3D56" w:rsidP="00694035">
      <w:pPr>
        <w:jc w:val="center"/>
        <w:rPr>
          <w:rFonts w:ascii="Calibri" w:hAnsi="Calibri"/>
          <w:b/>
          <w:smallCaps/>
          <w:sz w:val="28"/>
          <w:szCs w:val="28"/>
        </w:rPr>
      </w:pPr>
      <w:bookmarkStart w:id="0" w:name="_GoBack"/>
      <w:bookmarkEnd w:id="0"/>
      <w:r>
        <w:rPr>
          <w:rFonts w:cs="Arial"/>
          <w:sz w:val="23"/>
          <w:szCs w:val="23"/>
        </w:rPr>
        <w:t xml:space="preserve">        </w:t>
      </w:r>
      <w:r w:rsidRPr="00152EC1">
        <w:rPr>
          <w:rFonts w:cs="Arial"/>
          <w:noProof/>
          <w:sz w:val="23"/>
          <w:szCs w:val="23"/>
          <w:lang w:val="en-IN" w:eastAsia="en-IN"/>
        </w:rPr>
        <w:drawing>
          <wp:inline distT="0" distB="0" distL="0" distR="0">
            <wp:extent cx="844336" cy="822960"/>
            <wp:effectExtent l="19050" t="0" r="0" b="0"/>
            <wp:docPr id="27" name="Picture 1" descr="C:\Users\Administrator\Desktop\logoSm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logoSmart.png"/>
                    <pic:cNvPicPr>
                      <a:picLocks noChangeAspect="1" noChangeArrowheads="1"/>
                    </pic:cNvPicPr>
                  </pic:nvPicPr>
                  <pic:blipFill>
                    <a:blip r:embed="rId8" cstate="print"/>
                    <a:srcRect/>
                    <a:stretch>
                      <a:fillRect/>
                    </a:stretch>
                  </pic:blipFill>
                  <pic:spPr bwMode="auto">
                    <a:xfrm>
                      <a:off x="0" y="0"/>
                      <a:ext cx="844336" cy="822960"/>
                    </a:xfrm>
                    <a:prstGeom prst="rect">
                      <a:avLst/>
                    </a:prstGeom>
                    <a:noFill/>
                    <a:ln w="9525">
                      <a:noFill/>
                      <a:miter lim="800000"/>
                      <a:headEnd/>
                      <a:tailEnd/>
                    </a:ln>
                  </pic:spPr>
                </pic:pic>
              </a:graphicData>
            </a:graphic>
          </wp:inline>
        </w:drawing>
      </w:r>
      <w:r>
        <w:rPr>
          <w:rFonts w:cs="Arial"/>
          <w:sz w:val="23"/>
          <w:szCs w:val="23"/>
        </w:rPr>
        <w:t xml:space="preserve">                              </w:t>
      </w:r>
      <w:r w:rsidRPr="00152EC1">
        <w:rPr>
          <w:rFonts w:cs="Arial"/>
          <w:noProof/>
          <w:sz w:val="23"/>
          <w:szCs w:val="23"/>
          <w:lang w:val="en-IN" w:eastAsia="en-IN"/>
        </w:rPr>
        <w:drawing>
          <wp:inline distT="0" distB="0" distL="0" distR="0">
            <wp:extent cx="914400" cy="705543"/>
            <wp:effectExtent l="19050" t="0" r="0" b="0"/>
            <wp:docPr id="28" name="Picture 1" descr="http://amrut.gov.in/SmartCitiesPPT/AMRUT%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mrut.gov.in/SmartCitiesPPT/AMRUT%20Logo.png"/>
                    <pic:cNvPicPr>
                      <a:picLocks noChangeAspect="1" noChangeArrowheads="1"/>
                    </pic:cNvPicPr>
                  </pic:nvPicPr>
                  <pic:blipFill>
                    <a:blip r:embed="rId9" cstate="print"/>
                    <a:srcRect/>
                    <a:stretch>
                      <a:fillRect/>
                    </a:stretch>
                  </pic:blipFill>
                  <pic:spPr bwMode="auto">
                    <a:xfrm>
                      <a:off x="0" y="0"/>
                      <a:ext cx="922100" cy="711485"/>
                    </a:xfrm>
                    <a:prstGeom prst="rect">
                      <a:avLst/>
                    </a:prstGeom>
                    <a:noFill/>
                    <a:ln w="9525">
                      <a:noFill/>
                      <a:miter lim="800000"/>
                      <a:headEnd/>
                      <a:tailEnd/>
                    </a:ln>
                  </pic:spPr>
                </pic:pic>
              </a:graphicData>
            </a:graphic>
          </wp:inline>
        </w:drawing>
      </w:r>
      <w:r>
        <w:rPr>
          <w:rFonts w:cs="Arial"/>
          <w:sz w:val="23"/>
          <w:szCs w:val="23"/>
        </w:rPr>
        <w:t xml:space="preserve">              </w:t>
      </w:r>
    </w:p>
    <w:p w:rsidR="00694035" w:rsidRDefault="00694035" w:rsidP="00694035">
      <w:pPr>
        <w:jc w:val="center"/>
        <w:rPr>
          <w:rFonts w:ascii="Calibri" w:hAnsi="Calibri"/>
          <w:b/>
          <w:smallCaps/>
          <w:sz w:val="28"/>
          <w:szCs w:val="28"/>
        </w:rPr>
      </w:pPr>
    </w:p>
    <w:p w:rsidR="00694035" w:rsidRPr="00800481" w:rsidRDefault="00694035" w:rsidP="00694035">
      <w:pPr>
        <w:jc w:val="center"/>
        <w:rPr>
          <w:rFonts w:ascii="Calibri" w:hAnsi="Calibri"/>
          <w:b/>
          <w:smallCaps/>
          <w:sz w:val="32"/>
          <w:szCs w:val="32"/>
        </w:rPr>
      </w:pPr>
      <w:r w:rsidRPr="00800481">
        <w:rPr>
          <w:rFonts w:ascii="Calibri" w:hAnsi="Calibri"/>
          <w:b/>
          <w:smallCaps/>
          <w:sz w:val="32"/>
          <w:szCs w:val="32"/>
        </w:rPr>
        <w:t>MEMORANDUM OF UNDERSTANDING</w:t>
      </w:r>
    </w:p>
    <w:p w:rsidR="00694035" w:rsidRDefault="00694035" w:rsidP="00694035">
      <w:pPr>
        <w:spacing w:before="120" w:after="120"/>
        <w:jc w:val="center"/>
        <w:rPr>
          <w:rFonts w:ascii="Calibri" w:hAnsi="Calibri"/>
          <w:b/>
          <w:smallCaps/>
          <w:sz w:val="22"/>
          <w:szCs w:val="22"/>
        </w:rPr>
      </w:pPr>
    </w:p>
    <w:p w:rsidR="00694035" w:rsidRDefault="00694035" w:rsidP="00694035">
      <w:pPr>
        <w:spacing w:before="120" w:after="120"/>
        <w:jc w:val="center"/>
        <w:rPr>
          <w:rFonts w:ascii="Calibri" w:hAnsi="Calibri"/>
          <w:b/>
          <w:smallCaps/>
          <w:sz w:val="22"/>
          <w:szCs w:val="22"/>
        </w:rPr>
      </w:pPr>
      <w:r>
        <w:rPr>
          <w:rFonts w:ascii="Calibri" w:hAnsi="Calibri"/>
          <w:b/>
          <w:smallCaps/>
          <w:sz w:val="22"/>
          <w:szCs w:val="22"/>
        </w:rPr>
        <w:t xml:space="preserve">BETWEEN </w:t>
      </w:r>
    </w:p>
    <w:p w:rsidR="00694035" w:rsidRDefault="00694035" w:rsidP="00694035">
      <w:pPr>
        <w:jc w:val="center"/>
        <w:rPr>
          <w:rFonts w:ascii="Calibri" w:hAnsi="Calibri"/>
          <w:b/>
          <w:smallCaps/>
          <w:sz w:val="26"/>
          <w:szCs w:val="26"/>
        </w:rPr>
      </w:pPr>
    </w:p>
    <w:p w:rsidR="00694035" w:rsidRPr="003A3088" w:rsidRDefault="00694035" w:rsidP="00694035">
      <w:pPr>
        <w:jc w:val="center"/>
        <w:rPr>
          <w:rFonts w:ascii="Calibri" w:hAnsi="Calibri"/>
          <w:b/>
          <w:smallCaps/>
          <w:sz w:val="26"/>
          <w:szCs w:val="26"/>
        </w:rPr>
      </w:pPr>
      <w:r w:rsidRPr="003A3088">
        <w:rPr>
          <w:rFonts w:ascii="Calibri" w:hAnsi="Calibri"/>
          <w:b/>
          <w:smallCaps/>
          <w:sz w:val="26"/>
          <w:szCs w:val="26"/>
        </w:rPr>
        <w:t xml:space="preserve">STATE GOVERNMENT OF ____________ </w:t>
      </w:r>
    </w:p>
    <w:p w:rsidR="00694035" w:rsidRDefault="00694035" w:rsidP="00694035">
      <w:pPr>
        <w:pBdr>
          <w:bottom w:val="single" w:sz="12" w:space="1" w:color="auto"/>
        </w:pBdr>
        <w:spacing w:before="120" w:after="120"/>
        <w:jc w:val="center"/>
        <w:rPr>
          <w:rFonts w:ascii="Calibri" w:hAnsi="Calibri"/>
          <w:b/>
          <w:smallCaps/>
          <w:sz w:val="22"/>
          <w:szCs w:val="22"/>
        </w:rPr>
      </w:pPr>
    </w:p>
    <w:p w:rsidR="00694035" w:rsidRDefault="00694035" w:rsidP="00694035">
      <w:pPr>
        <w:pBdr>
          <w:bottom w:val="single" w:sz="12" w:space="1" w:color="auto"/>
        </w:pBdr>
        <w:spacing w:before="120" w:after="120"/>
        <w:jc w:val="center"/>
        <w:rPr>
          <w:rFonts w:ascii="Calibri" w:hAnsi="Calibri"/>
          <w:b/>
          <w:smallCaps/>
          <w:sz w:val="22"/>
          <w:szCs w:val="22"/>
        </w:rPr>
      </w:pPr>
      <w:r>
        <w:rPr>
          <w:rFonts w:ascii="Calibri" w:hAnsi="Calibri"/>
          <w:b/>
          <w:smallCaps/>
          <w:sz w:val="22"/>
          <w:szCs w:val="22"/>
        </w:rPr>
        <w:t>AND</w:t>
      </w:r>
    </w:p>
    <w:p w:rsidR="00694035" w:rsidRDefault="00694035" w:rsidP="00694035">
      <w:pPr>
        <w:pBdr>
          <w:bottom w:val="single" w:sz="12" w:space="1" w:color="auto"/>
        </w:pBdr>
        <w:jc w:val="center"/>
        <w:rPr>
          <w:rFonts w:ascii="Calibri" w:hAnsi="Calibri"/>
          <w:b/>
          <w:smallCaps/>
          <w:sz w:val="22"/>
          <w:szCs w:val="22"/>
        </w:rPr>
      </w:pPr>
    </w:p>
    <w:p w:rsidR="00694035" w:rsidRDefault="00694035" w:rsidP="00694035">
      <w:pPr>
        <w:pBdr>
          <w:bottom w:val="single" w:sz="12" w:space="1" w:color="auto"/>
        </w:pBdr>
        <w:jc w:val="center"/>
        <w:rPr>
          <w:rFonts w:ascii="Calibri" w:hAnsi="Calibri"/>
          <w:b/>
          <w:smallCaps/>
          <w:sz w:val="22"/>
          <w:szCs w:val="22"/>
        </w:rPr>
      </w:pPr>
    </w:p>
    <w:p w:rsidR="00694035" w:rsidRPr="003A3088" w:rsidRDefault="00694035" w:rsidP="00694035">
      <w:pPr>
        <w:jc w:val="center"/>
        <w:rPr>
          <w:rFonts w:ascii="Calibri" w:hAnsi="Calibri"/>
          <w:i/>
          <w:smallCaps/>
          <w:sz w:val="22"/>
          <w:szCs w:val="22"/>
        </w:rPr>
      </w:pPr>
      <w:r w:rsidRPr="003A3088">
        <w:rPr>
          <w:rFonts w:ascii="Calibri" w:hAnsi="Calibri"/>
          <w:i/>
          <w:smallCaps/>
          <w:sz w:val="22"/>
          <w:szCs w:val="22"/>
        </w:rPr>
        <w:t>(</w:t>
      </w:r>
      <w:r>
        <w:rPr>
          <w:rFonts w:ascii="Calibri" w:hAnsi="Calibri"/>
          <w:i/>
          <w:smallCaps/>
          <w:sz w:val="22"/>
          <w:szCs w:val="22"/>
        </w:rPr>
        <w:t xml:space="preserve">name of the training </w:t>
      </w:r>
      <w:r w:rsidR="001D3D09">
        <w:rPr>
          <w:rFonts w:ascii="Calibri" w:hAnsi="Calibri"/>
          <w:i/>
          <w:smallCaps/>
          <w:sz w:val="22"/>
          <w:szCs w:val="22"/>
        </w:rPr>
        <w:t>ENTITY</w:t>
      </w:r>
      <w:r>
        <w:rPr>
          <w:rFonts w:ascii="Calibri" w:hAnsi="Calibri"/>
          <w:i/>
          <w:smallCaps/>
          <w:sz w:val="22"/>
          <w:szCs w:val="22"/>
        </w:rPr>
        <w:t>)</w:t>
      </w:r>
    </w:p>
    <w:p w:rsidR="00694035" w:rsidRDefault="00694035" w:rsidP="00694035">
      <w:pPr>
        <w:jc w:val="center"/>
        <w:rPr>
          <w:rFonts w:ascii="Calibri" w:hAnsi="Calibri"/>
          <w:b/>
          <w:smallCaps/>
          <w:sz w:val="22"/>
          <w:szCs w:val="22"/>
        </w:rPr>
      </w:pPr>
    </w:p>
    <w:p w:rsidR="00694035" w:rsidRDefault="00694035" w:rsidP="00694035">
      <w:pPr>
        <w:ind w:left="1440" w:hanging="720"/>
        <w:jc w:val="both"/>
        <w:rPr>
          <w:rFonts w:ascii="Calibri" w:hAnsi="Calibri"/>
          <w:sz w:val="22"/>
          <w:szCs w:val="22"/>
        </w:rPr>
      </w:pPr>
    </w:p>
    <w:p w:rsidR="00694035" w:rsidRDefault="00694035" w:rsidP="00694035">
      <w:pPr>
        <w:ind w:left="1440" w:hanging="720"/>
        <w:jc w:val="both"/>
        <w:rPr>
          <w:rFonts w:ascii="Calibri" w:hAnsi="Calibri"/>
          <w:sz w:val="22"/>
          <w:szCs w:val="22"/>
        </w:rPr>
      </w:pPr>
    </w:p>
    <w:p w:rsidR="00694035" w:rsidRPr="00216C8E" w:rsidRDefault="00694035" w:rsidP="00694035">
      <w:pPr>
        <w:ind w:left="1440" w:hanging="720"/>
        <w:jc w:val="both"/>
        <w:rPr>
          <w:rFonts w:ascii="Calibri" w:hAnsi="Calibri"/>
          <w:sz w:val="22"/>
          <w:szCs w:val="22"/>
        </w:rPr>
      </w:pPr>
    </w:p>
    <w:p w:rsidR="00694035" w:rsidRPr="00CE7E83" w:rsidRDefault="00694035" w:rsidP="00694035">
      <w:pPr>
        <w:pStyle w:val="ListParagraph"/>
        <w:numPr>
          <w:ilvl w:val="0"/>
          <w:numId w:val="28"/>
        </w:numPr>
        <w:ind w:left="450" w:hanging="450"/>
        <w:jc w:val="both"/>
        <w:rPr>
          <w:rFonts w:ascii="Calibri" w:hAnsi="Calibri"/>
        </w:rPr>
      </w:pPr>
      <w:r w:rsidRPr="00CE7E83">
        <w:rPr>
          <w:rFonts w:ascii="Calibri" w:hAnsi="Calibri"/>
        </w:rPr>
        <w:t>The Ministry of Urban Development, Government of India (hereinafter called MOUD), has launched the Atal Mission for Rejuvenation and Urban Transformation (AMRUT) for facilitating the provision of urban services in 500 cities across the country</w:t>
      </w:r>
      <w:r w:rsidR="0050303E">
        <w:rPr>
          <w:rFonts w:ascii="Calibri" w:hAnsi="Calibri"/>
        </w:rPr>
        <w:t xml:space="preserve">. </w:t>
      </w:r>
      <w:r w:rsidR="0050303E" w:rsidRPr="00D02F88">
        <w:rPr>
          <w:rFonts w:ascii="Calibri" w:hAnsi="Calibri"/>
        </w:rPr>
        <w:t>The mission emphasizes capacity building as a necessary component and provides funds and other non-financial support explicitly for this purpose.</w:t>
      </w:r>
    </w:p>
    <w:p w:rsidR="00694035" w:rsidRPr="00CE7E83" w:rsidRDefault="00694035" w:rsidP="00694035">
      <w:pPr>
        <w:pStyle w:val="ListParagraph"/>
        <w:ind w:left="450" w:hanging="450"/>
        <w:jc w:val="both"/>
        <w:rPr>
          <w:rFonts w:ascii="Calibri" w:hAnsi="Calibri"/>
        </w:rPr>
      </w:pPr>
    </w:p>
    <w:p w:rsidR="00694035" w:rsidRPr="00CE7E83" w:rsidRDefault="00694035" w:rsidP="00694035">
      <w:pPr>
        <w:pStyle w:val="ListParagraph"/>
        <w:numPr>
          <w:ilvl w:val="0"/>
          <w:numId w:val="28"/>
        </w:numPr>
        <w:ind w:left="450" w:hanging="450"/>
        <w:jc w:val="both"/>
        <w:rPr>
          <w:rFonts w:ascii="Calibri" w:hAnsi="Calibri"/>
        </w:rPr>
      </w:pPr>
      <w:r w:rsidRPr="00CE7E83">
        <w:rPr>
          <w:rFonts w:ascii="Calibri" w:hAnsi="Calibri"/>
        </w:rPr>
        <w:t xml:space="preserve">As part of the </w:t>
      </w:r>
      <w:r w:rsidR="0050303E">
        <w:rPr>
          <w:rFonts w:ascii="Calibri" w:hAnsi="Calibri"/>
        </w:rPr>
        <w:t xml:space="preserve">AMRUT </w:t>
      </w:r>
      <w:r w:rsidRPr="00CE7E83">
        <w:rPr>
          <w:rFonts w:ascii="Calibri" w:hAnsi="Calibri"/>
        </w:rPr>
        <w:t xml:space="preserve">mission, the </w:t>
      </w:r>
      <w:r w:rsidR="0050303E">
        <w:rPr>
          <w:rFonts w:ascii="Calibri" w:hAnsi="Calibri"/>
        </w:rPr>
        <w:t>State government of &lt;name of state&gt;</w:t>
      </w:r>
      <w:r w:rsidR="00C1753D" w:rsidRPr="00CE7E83">
        <w:rPr>
          <w:rFonts w:ascii="Calibri" w:hAnsi="Calibri"/>
        </w:rPr>
        <w:t xml:space="preserve">(hereinafter called State) </w:t>
      </w:r>
      <w:r w:rsidR="0050303E">
        <w:rPr>
          <w:rFonts w:ascii="Calibri" w:hAnsi="Calibri"/>
        </w:rPr>
        <w:t xml:space="preserve">is </w:t>
      </w:r>
      <w:r w:rsidR="00C1753D">
        <w:rPr>
          <w:rFonts w:ascii="Calibri" w:hAnsi="Calibri"/>
        </w:rPr>
        <w:t>committed</w:t>
      </w:r>
      <w:r w:rsidR="0050303E">
        <w:rPr>
          <w:rFonts w:ascii="Calibri" w:hAnsi="Calibri"/>
        </w:rPr>
        <w:t xml:space="preserve"> to </w:t>
      </w:r>
      <w:r w:rsidR="001E3D56" w:rsidRPr="00CE7E83">
        <w:rPr>
          <w:rFonts w:ascii="Calibri" w:hAnsi="Calibri"/>
        </w:rPr>
        <w:t>build</w:t>
      </w:r>
      <w:r w:rsidR="001E3D56">
        <w:rPr>
          <w:rFonts w:ascii="Calibri" w:hAnsi="Calibri"/>
        </w:rPr>
        <w:t>ing the</w:t>
      </w:r>
      <w:r w:rsidR="0050303E">
        <w:rPr>
          <w:rFonts w:ascii="Calibri" w:hAnsi="Calibri"/>
        </w:rPr>
        <w:t xml:space="preserve"> </w:t>
      </w:r>
      <w:r w:rsidRPr="00CE7E83">
        <w:rPr>
          <w:rFonts w:ascii="Calibri" w:hAnsi="Calibri"/>
        </w:rPr>
        <w:t xml:space="preserve">capacity of elected </w:t>
      </w:r>
      <w:r w:rsidR="0050303E">
        <w:rPr>
          <w:rFonts w:ascii="Calibri" w:hAnsi="Calibri"/>
        </w:rPr>
        <w:t xml:space="preserve">representatives </w:t>
      </w:r>
      <w:r w:rsidRPr="00CE7E83">
        <w:rPr>
          <w:rFonts w:ascii="Calibri" w:hAnsi="Calibri"/>
        </w:rPr>
        <w:t>and officials from cities for undertaking the various tasks envisaged under the mission, with a focus on the following departments</w:t>
      </w:r>
      <w:r w:rsidR="0050303E">
        <w:rPr>
          <w:rFonts w:ascii="Calibri" w:hAnsi="Calibri"/>
        </w:rPr>
        <w:t>/areas and subjects</w:t>
      </w:r>
      <w:r w:rsidR="0037258B">
        <w:rPr>
          <w:rFonts w:ascii="Calibri" w:hAnsi="Calibri"/>
        </w:rPr>
        <w:t>&lt;specify as appropriate&gt;</w:t>
      </w:r>
      <w:r w:rsidRPr="00CE7E83">
        <w:rPr>
          <w:rFonts w:ascii="Calibri" w:hAnsi="Calibri"/>
        </w:rPr>
        <w:t>:</w:t>
      </w:r>
    </w:p>
    <w:p w:rsidR="00694035" w:rsidRPr="00CE7E83" w:rsidRDefault="00694035" w:rsidP="00694035">
      <w:pPr>
        <w:pStyle w:val="ListParagraph"/>
        <w:numPr>
          <w:ilvl w:val="0"/>
          <w:numId w:val="29"/>
        </w:numPr>
        <w:ind w:left="810" w:hanging="342"/>
        <w:jc w:val="both"/>
        <w:rPr>
          <w:rFonts w:ascii="Calibri" w:hAnsi="Calibri"/>
        </w:rPr>
      </w:pPr>
      <w:r w:rsidRPr="00CE7E83">
        <w:rPr>
          <w:rFonts w:ascii="Calibri" w:hAnsi="Calibri"/>
        </w:rPr>
        <w:t xml:space="preserve">Finance &amp; Revenue: </w:t>
      </w:r>
      <w:r>
        <w:rPr>
          <w:rFonts w:ascii="Calibri" w:hAnsi="Calibri"/>
        </w:rPr>
        <w:t>Revenue, Accounts, Finance and Market/Tax Departments</w:t>
      </w:r>
    </w:p>
    <w:p w:rsidR="00694035" w:rsidRPr="00CE7E83" w:rsidRDefault="00694035" w:rsidP="00694035">
      <w:pPr>
        <w:pStyle w:val="ListParagraph"/>
        <w:numPr>
          <w:ilvl w:val="0"/>
          <w:numId w:val="29"/>
        </w:numPr>
        <w:ind w:left="810" w:hanging="342"/>
        <w:jc w:val="both"/>
        <w:rPr>
          <w:rFonts w:ascii="Calibri" w:hAnsi="Calibri"/>
        </w:rPr>
      </w:pPr>
      <w:r w:rsidRPr="00CE7E83">
        <w:rPr>
          <w:rFonts w:ascii="Calibri" w:hAnsi="Calibri"/>
        </w:rPr>
        <w:t xml:space="preserve">Engineering and Public Health: </w:t>
      </w:r>
      <w:r>
        <w:rPr>
          <w:rFonts w:ascii="Calibri" w:hAnsi="Calibri"/>
        </w:rPr>
        <w:t>Public Works/ Water Works/ Street Lighting, Public Health and Sanitation, Horticulture and gardens Departments</w:t>
      </w:r>
    </w:p>
    <w:p w:rsidR="00694035" w:rsidRPr="00CE7E83" w:rsidRDefault="00694035" w:rsidP="00694035">
      <w:pPr>
        <w:pStyle w:val="ListParagraph"/>
        <w:numPr>
          <w:ilvl w:val="0"/>
          <w:numId w:val="29"/>
        </w:numPr>
        <w:ind w:left="810" w:hanging="342"/>
        <w:jc w:val="both"/>
        <w:rPr>
          <w:rFonts w:ascii="Calibri" w:hAnsi="Calibri"/>
        </w:rPr>
      </w:pPr>
      <w:r w:rsidRPr="00CE7E83">
        <w:rPr>
          <w:rFonts w:ascii="Calibri" w:hAnsi="Calibri"/>
        </w:rPr>
        <w:t xml:space="preserve">Town Planning: </w:t>
      </w:r>
      <w:r>
        <w:rPr>
          <w:rFonts w:ascii="Calibri" w:hAnsi="Calibri"/>
        </w:rPr>
        <w:t xml:space="preserve">Town planning, Building and town survey, Encroachment and license Departments </w:t>
      </w:r>
    </w:p>
    <w:p w:rsidR="00694035" w:rsidRPr="0037258B" w:rsidRDefault="00694035" w:rsidP="0037258B">
      <w:pPr>
        <w:pStyle w:val="ListParagraph"/>
        <w:numPr>
          <w:ilvl w:val="0"/>
          <w:numId w:val="29"/>
        </w:numPr>
        <w:ind w:left="810" w:hanging="342"/>
        <w:jc w:val="both"/>
        <w:rPr>
          <w:rFonts w:ascii="Calibri" w:hAnsi="Calibri"/>
        </w:rPr>
      </w:pPr>
      <w:r w:rsidRPr="00CE7E83">
        <w:rPr>
          <w:rFonts w:ascii="Calibri" w:hAnsi="Calibri"/>
        </w:rPr>
        <w:t xml:space="preserve">Administration: </w:t>
      </w:r>
      <w:r>
        <w:rPr>
          <w:rFonts w:ascii="Calibri" w:hAnsi="Calibri"/>
        </w:rPr>
        <w:t>Administration, Establishment, Law, Lease, Public relations, Record room, Computers Departments</w:t>
      </w:r>
    </w:p>
    <w:p w:rsidR="00694035" w:rsidRPr="00CE7E83" w:rsidRDefault="00694035" w:rsidP="00694035">
      <w:pPr>
        <w:pStyle w:val="ListParagraph"/>
        <w:ind w:left="450" w:hanging="450"/>
        <w:rPr>
          <w:rFonts w:ascii="Calibri" w:hAnsi="Calibri"/>
        </w:rPr>
      </w:pPr>
    </w:p>
    <w:p w:rsidR="00694035" w:rsidRPr="00CB744B" w:rsidRDefault="00694035" w:rsidP="00694035">
      <w:pPr>
        <w:pStyle w:val="ListParagraph"/>
        <w:numPr>
          <w:ilvl w:val="0"/>
          <w:numId w:val="28"/>
        </w:numPr>
        <w:ind w:left="450" w:hanging="450"/>
        <w:jc w:val="both"/>
        <w:rPr>
          <w:rFonts w:ascii="Calibri" w:hAnsi="Calibri"/>
          <w:color w:val="FF0000"/>
        </w:rPr>
      </w:pPr>
      <w:r w:rsidRPr="00CB744B">
        <w:rPr>
          <w:rFonts w:ascii="Calibri" w:hAnsi="Calibri"/>
        </w:rPr>
        <w:t xml:space="preserve">The necessary </w:t>
      </w:r>
      <w:r w:rsidR="001E3D56" w:rsidRPr="00CB744B">
        <w:rPr>
          <w:rFonts w:ascii="Calibri" w:hAnsi="Calibri"/>
        </w:rPr>
        <w:t>funds for</w:t>
      </w:r>
      <w:r w:rsidRPr="00CB744B">
        <w:rPr>
          <w:rFonts w:ascii="Calibri" w:hAnsi="Calibri"/>
        </w:rPr>
        <w:t xml:space="preserve"> roll out of the individual capacity building plan will be from the ongoing Capacity Building for Urban Development (CBUD) Project of the MOUD, supported by the World Bank; </w:t>
      </w:r>
    </w:p>
    <w:p w:rsidR="00694035" w:rsidRPr="00622666" w:rsidRDefault="00694035" w:rsidP="00694035">
      <w:pPr>
        <w:pStyle w:val="ListParagraph"/>
        <w:rPr>
          <w:rFonts w:ascii="Calibri" w:hAnsi="Calibri"/>
        </w:rPr>
      </w:pPr>
    </w:p>
    <w:p w:rsidR="00694035" w:rsidRPr="00CE7E83" w:rsidRDefault="00694035" w:rsidP="00694035">
      <w:pPr>
        <w:pStyle w:val="ListParagraph"/>
        <w:numPr>
          <w:ilvl w:val="0"/>
          <w:numId w:val="28"/>
        </w:numPr>
        <w:ind w:left="450" w:hanging="450"/>
        <w:jc w:val="both"/>
        <w:rPr>
          <w:rFonts w:ascii="Calibri" w:hAnsi="Calibri"/>
        </w:rPr>
      </w:pPr>
      <w:r>
        <w:rPr>
          <w:rFonts w:ascii="Calibri" w:hAnsi="Calibri"/>
        </w:rPr>
        <w:t>Individual capacity building training courses will be aligned to the Training Needs Assessment and Strategic Training Plan conducted under the CBUD Project (can be accessed at www.jnnurm.nic.in);</w:t>
      </w:r>
    </w:p>
    <w:p w:rsidR="00694035" w:rsidRPr="00CE7E83" w:rsidRDefault="00694035" w:rsidP="00C1753D">
      <w:pPr>
        <w:pStyle w:val="ListParagraph"/>
        <w:ind w:left="0"/>
        <w:rPr>
          <w:rFonts w:ascii="Calibri" w:hAnsi="Calibri"/>
        </w:rPr>
      </w:pPr>
    </w:p>
    <w:p w:rsidR="00694035" w:rsidRDefault="00C1753D" w:rsidP="00694035">
      <w:pPr>
        <w:pStyle w:val="ListParagraph"/>
        <w:numPr>
          <w:ilvl w:val="0"/>
          <w:numId w:val="28"/>
        </w:numPr>
        <w:ind w:left="450" w:hanging="450"/>
        <w:jc w:val="both"/>
        <w:rPr>
          <w:rFonts w:ascii="Calibri" w:hAnsi="Calibri"/>
        </w:rPr>
      </w:pPr>
      <w:r>
        <w:rPr>
          <w:rFonts w:ascii="Calibri" w:hAnsi="Calibri"/>
        </w:rPr>
        <w:t>The State intends</w:t>
      </w:r>
      <w:r w:rsidR="00694035" w:rsidRPr="00CE7E83">
        <w:rPr>
          <w:rFonts w:ascii="Calibri" w:hAnsi="Calibri"/>
        </w:rPr>
        <w:t xml:space="preserve"> to get into</w:t>
      </w:r>
      <w:r w:rsidR="00507554">
        <w:rPr>
          <w:rFonts w:ascii="Calibri" w:hAnsi="Calibri"/>
        </w:rPr>
        <w:t xml:space="preserve"> MOUs</w:t>
      </w:r>
      <w:r w:rsidR="00694035" w:rsidRPr="00CE7E83">
        <w:rPr>
          <w:rFonts w:ascii="Calibri" w:hAnsi="Calibri"/>
        </w:rPr>
        <w:t xml:space="preserve"> with one or more training </w:t>
      </w:r>
      <w:r w:rsidR="001E3D56">
        <w:rPr>
          <w:rFonts w:ascii="Calibri" w:hAnsi="Calibri"/>
        </w:rPr>
        <w:t>entities</w:t>
      </w:r>
      <w:r w:rsidR="001E3D56" w:rsidRPr="00CE7E83">
        <w:rPr>
          <w:rFonts w:ascii="Calibri" w:hAnsi="Calibri"/>
        </w:rPr>
        <w:t xml:space="preserve"> empane</w:t>
      </w:r>
      <w:r w:rsidR="001E3D56">
        <w:rPr>
          <w:rFonts w:ascii="Calibri" w:hAnsi="Calibri"/>
        </w:rPr>
        <w:t>l</w:t>
      </w:r>
      <w:r w:rsidR="001E3D56" w:rsidRPr="00CE7E83">
        <w:rPr>
          <w:rFonts w:ascii="Calibri" w:hAnsi="Calibri"/>
        </w:rPr>
        <w:t>led</w:t>
      </w:r>
      <w:r w:rsidR="00694035" w:rsidRPr="00CE7E83">
        <w:rPr>
          <w:rFonts w:ascii="Calibri" w:hAnsi="Calibri"/>
        </w:rPr>
        <w:t xml:space="preserve"> by the MOUD under the mission, for rolling out </w:t>
      </w:r>
      <w:r w:rsidR="00694035">
        <w:rPr>
          <w:rFonts w:ascii="Calibri" w:hAnsi="Calibri"/>
        </w:rPr>
        <w:t xml:space="preserve">individual </w:t>
      </w:r>
      <w:r w:rsidR="00694035" w:rsidRPr="00CE7E83">
        <w:rPr>
          <w:rFonts w:ascii="Calibri" w:hAnsi="Calibri"/>
        </w:rPr>
        <w:t xml:space="preserve">capacity building activities as per </w:t>
      </w:r>
      <w:r w:rsidR="001F38AA">
        <w:rPr>
          <w:rFonts w:ascii="Calibri" w:hAnsi="Calibri"/>
        </w:rPr>
        <w:t>its</w:t>
      </w:r>
      <w:r w:rsidR="001F38AA" w:rsidRPr="00CE7E83">
        <w:rPr>
          <w:rFonts w:ascii="Calibri" w:hAnsi="Calibri"/>
        </w:rPr>
        <w:t xml:space="preserve"> specific</w:t>
      </w:r>
      <w:r w:rsidR="00694035" w:rsidRPr="00CE7E83">
        <w:rPr>
          <w:rFonts w:ascii="Calibri" w:hAnsi="Calibri"/>
        </w:rPr>
        <w:t xml:space="preserve"> requirements</w:t>
      </w:r>
      <w:r w:rsidR="00694035">
        <w:rPr>
          <w:rFonts w:ascii="Calibri" w:hAnsi="Calibri"/>
        </w:rPr>
        <w:t>;</w:t>
      </w:r>
    </w:p>
    <w:p w:rsidR="00694035" w:rsidRPr="006D5A89" w:rsidRDefault="00694035" w:rsidP="00C1753D">
      <w:pPr>
        <w:pStyle w:val="ListParagraph"/>
        <w:ind w:left="0"/>
        <w:rPr>
          <w:rFonts w:ascii="Calibri" w:hAnsi="Calibri"/>
        </w:rPr>
      </w:pPr>
    </w:p>
    <w:p w:rsidR="00694035" w:rsidRPr="00CE7E83" w:rsidRDefault="00694035" w:rsidP="00694035">
      <w:pPr>
        <w:pStyle w:val="ListParagraph"/>
        <w:numPr>
          <w:ilvl w:val="0"/>
          <w:numId w:val="28"/>
        </w:numPr>
        <w:ind w:left="450" w:hanging="450"/>
        <w:jc w:val="both"/>
        <w:rPr>
          <w:rFonts w:ascii="Calibri" w:hAnsi="Calibri"/>
        </w:rPr>
      </w:pPr>
      <w:r>
        <w:rPr>
          <w:rFonts w:ascii="Calibri" w:hAnsi="Calibri"/>
        </w:rPr>
        <w:t xml:space="preserve">The National </w:t>
      </w:r>
      <w:r w:rsidRPr="00CE7E83">
        <w:rPr>
          <w:rFonts w:ascii="Calibri" w:hAnsi="Calibri"/>
        </w:rPr>
        <w:t xml:space="preserve">Institute of Urban Affairs, New Delhi (hereinafter called NIUA) </w:t>
      </w:r>
      <w:r w:rsidR="00C1753D">
        <w:rPr>
          <w:rFonts w:ascii="Calibri" w:hAnsi="Calibri"/>
        </w:rPr>
        <w:t>is</w:t>
      </w:r>
      <w:r>
        <w:rPr>
          <w:rFonts w:ascii="Calibri" w:hAnsi="Calibri"/>
        </w:rPr>
        <w:t xml:space="preserve"> the strategic partner of the MOUD in capacity building and will provide single window services </w:t>
      </w:r>
      <w:r w:rsidR="00C1753D">
        <w:rPr>
          <w:rFonts w:ascii="Calibri" w:hAnsi="Calibri"/>
        </w:rPr>
        <w:t>for capacity building under AMRUT</w:t>
      </w:r>
      <w:r>
        <w:rPr>
          <w:rFonts w:ascii="Calibri" w:hAnsi="Calibri"/>
        </w:rPr>
        <w:t>;</w:t>
      </w:r>
    </w:p>
    <w:p w:rsidR="00694035" w:rsidRPr="00CE7E83" w:rsidRDefault="00694035" w:rsidP="00694035">
      <w:pPr>
        <w:pStyle w:val="ListParagraph"/>
        <w:rPr>
          <w:rFonts w:ascii="Calibri" w:hAnsi="Calibri"/>
        </w:rPr>
      </w:pPr>
    </w:p>
    <w:p w:rsidR="00E536C0" w:rsidRPr="00E536C0" w:rsidRDefault="00694035" w:rsidP="00E536C0">
      <w:pPr>
        <w:pStyle w:val="ListParagraph"/>
        <w:numPr>
          <w:ilvl w:val="0"/>
          <w:numId w:val="28"/>
        </w:numPr>
        <w:ind w:left="450" w:hanging="450"/>
        <w:jc w:val="both"/>
        <w:rPr>
          <w:rFonts w:ascii="Calibri" w:hAnsi="Calibri"/>
        </w:rPr>
      </w:pPr>
      <w:r w:rsidRPr="00E536C0">
        <w:rPr>
          <w:rFonts w:ascii="Calibri" w:hAnsi="Calibri"/>
        </w:rPr>
        <w:t xml:space="preserve">Accordingly, the State has requested the </w:t>
      </w:r>
      <w:r w:rsidRPr="001F38AA">
        <w:rPr>
          <w:rFonts w:ascii="Calibri" w:hAnsi="Calibri"/>
          <w:u w:val="single"/>
        </w:rPr>
        <w:t xml:space="preserve">________ </w:t>
      </w:r>
      <w:r w:rsidR="001F38AA" w:rsidRPr="001F38AA">
        <w:rPr>
          <w:rFonts w:ascii="Calibri" w:hAnsi="Calibri"/>
          <w:u w:val="single"/>
        </w:rPr>
        <w:t xml:space="preserve">                                           </w:t>
      </w:r>
      <w:r w:rsidRPr="00E536C0">
        <w:rPr>
          <w:rFonts w:ascii="Calibri" w:hAnsi="Calibri"/>
        </w:rPr>
        <w:t xml:space="preserve">(hereinafter called Training </w:t>
      </w:r>
      <w:r w:rsidR="00C1753D" w:rsidRPr="00E536C0">
        <w:rPr>
          <w:rFonts w:ascii="Calibri" w:hAnsi="Calibri"/>
        </w:rPr>
        <w:t>Entity</w:t>
      </w:r>
      <w:r w:rsidRPr="00E536C0">
        <w:rPr>
          <w:rFonts w:ascii="Calibri" w:hAnsi="Calibri"/>
        </w:rPr>
        <w:t xml:space="preserve">) to provide individual capacity building services </w:t>
      </w:r>
      <w:r w:rsidR="00A61AB8" w:rsidRPr="00E536C0">
        <w:rPr>
          <w:rFonts w:ascii="Calibri" w:hAnsi="Calibri"/>
        </w:rPr>
        <w:t xml:space="preserve">in the following subject areas (based on the subject-wise empanelment list of MOUD) </w:t>
      </w:r>
      <w:r w:rsidRPr="00E536C0">
        <w:rPr>
          <w:rFonts w:ascii="Calibri" w:hAnsi="Calibri"/>
        </w:rPr>
        <w:t>as defined in this MOU</w:t>
      </w:r>
      <w:r w:rsidR="00E536C0">
        <w:rPr>
          <w:rFonts w:ascii="Calibri" w:hAnsi="Calibri"/>
        </w:rPr>
        <w:t>&lt;pick from the following four options as per MOUD empanelment&gt;</w:t>
      </w:r>
      <w:r w:rsidR="00E536C0" w:rsidRPr="00E536C0">
        <w:rPr>
          <w:rFonts w:ascii="Calibri" w:hAnsi="Calibri"/>
        </w:rPr>
        <w:t>:</w:t>
      </w:r>
    </w:p>
    <w:p w:rsidR="00E536C0" w:rsidRPr="00CE7E83" w:rsidRDefault="00E536C0" w:rsidP="00E536C0">
      <w:pPr>
        <w:pStyle w:val="ListParagraph"/>
        <w:numPr>
          <w:ilvl w:val="0"/>
          <w:numId w:val="30"/>
        </w:numPr>
        <w:jc w:val="both"/>
        <w:rPr>
          <w:rFonts w:ascii="Calibri" w:hAnsi="Calibri"/>
        </w:rPr>
      </w:pPr>
      <w:r w:rsidRPr="00CE7E83">
        <w:rPr>
          <w:rFonts w:ascii="Calibri" w:hAnsi="Calibri"/>
        </w:rPr>
        <w:t>Finance &amp; Revenue</w:t>
      </w:r>
    </w:p>
    <w:p w:rsidR="00E536C0" w:rsidRPr="00CE7E83" w:rsidRDefault="00E536C0" w:rsidP="00E536C0">
      <w:pPr>
        <w:pStyle w:val="ListParagraph"/>
        <w:numPr>
          <w:ilvl w:val="0"/>
          <w:numId w:val="30"/>
        </w:numPr>
        <w:jc w:val="both"/>
        <w:rPr>
          <w:rFonts w:ascii="Calibri" w:hAnsi="Calibri"/>
        </w:rPr>
      </w:pPr>
      <w:r w:rsidRPr="00CE7E83">
        <w:rPr>
          <w:rFonts w:ascii="Calibri" w:hAnsi="Calibri"/>
        </w:rPr>
        <w:t>Engineering and Public Health</w:t>
      </w:r>
    </w:p>
    <w:p w:rsidR="00E536C0" w:rsidRPr="00CE7E83" w:rsidRDefault="00E536C0" w:rsidP="00E536C0">
      <w:pPr>
        <w:pStyle w:val="ListParagraph"/>
        <w:numPr>
          <w:ilvl w:val="0"/>
          <w:numId w:val="30"/>
        </w:numPr>
        <w:jc w:val="both"/>
        <w:rPr>
          <w:rFonts w:ascii="Calibri" w:hAnsi="Calibri"/>
        </w:rPr>
      </w:pPr>
      <w:r w:rsidRPr="00CE7E83">
        <w:rPr>
          <w:rFonts w:ascii="Calibri" w:hAnsi="Calibri"/>
        </w:rPr>
        <w:t>Town Planning</w:t>
      </w:r>
    </w:p>
    <w:p w:rsidR="00E536C0" w:rsidRPr="0037258B" w:rsidRDefault="00E536C0" w:rsidP="00E536C0">
      <w:pPr>
        <w:pStyle w:val="ListParagraph"/>
        <w:numPr>
          <w:ilvl w:val="0"/>
          <w:numId w:val="30"/>
        </w:numPr>
        <w:jc w:val="both"/>
        <w:rPr>
          <w:rFonts w:ascii="Calibri" w:hAnsi="Calibri"/>
        </w:rPr>
      </w:pPr>
      <w:r w:rsidRPr="00CE7E83">
        <w:rPr>
          <w:rFonts w:ascii="Calibri" w:hAnsi="Calibri"/>
        </w:rPr>
        <w:t>Administration</w:t>
      </w:r>
    </w:p>
    <w:p w:rsidR="00694035" w:rsidRPr="00CE7E83" w:rsidRDefault="00694035" w:rsidP="00694035">
      <w:pPr>
        <w:ind w:left="450" w:hanging="450"/>
        <w:jc w:val="both"/>
        <w:rPr>
          <w:rFonts w:ascii="Calibri" w:hAnsi="Calibri"/>
        </w:rPr>
      </w:pPr>
    </w:p>
    <w:p w:rsidR="00694035" w:rsidRPr="00CE7E83" w:rsidRDefault="00694035" w:rsidP="00694035">
      <w:pPr>
        <w:pStyle w:val="ListParagraph"/>
        <w:numPr>
          <w:ilvl w:val="0"/>
          <w:numId w:val="28"/>
        </w:numPr>
        <w:ind w:left="450" w:hanging="450"/>
        <w:jc w:val="both"/>
        <w:rPr>
          <w:rFonts w:ascii="Calibri" w:hAnsi="Calibri"/>
        </w:rPr>
      </w:pPr>
      <w:r w:rsidRPr="00CE7E83">
        <w:rPr>
          <w:rFonts w:ascii="Calibri" w:hAnsi="Calibri"/>
        </w:rPr>
        <w:t xml:space="preserve">With a view to further clarify the respective roles and </w:t>
      </w:r>
      <w:r w:rsidR="001E3D56">
        <w:rPr>
          <w:rFonts w:ascii="Calibri" w:hAnsi="Calibri"/>
        </w:rPr>
        <w:t>responsibilities</w:t>
      </w:r>
      <w:r w:rsidR="001E3D56" w:rsidRPr="00CE7E83">
        <w:rPr>
          <w:rFonts w:ascii="Calibri" w:hAnsi="Calibri"/>
        </w:rPr>
        <w:t xml:space="preserve"> for</w:t>
      </w:r>
      <w:r w:rsidRPr="00CE7E83">
        <w:rPr>
          <w:rFonts w:ascii="Calibri" w:hAnsi="Calibri"/>
        </w:rPr>
        <w:t xml:space="preserve"> implementing individual capacity building in the state under the AMRUT mission</w:t>
      </w:r>
      <w:r w:rsidR="00472CC5">
        <w:rPr>
          <w:rFonts w:ascii="Calibri" w:hAnsi="Calibri"/>
        </w:rPr>
        <w:t xml:space="preserve"> (hereinafter referred to as the ‘Training Programme’)</w:t>
      </w:r>
      <w:r w:rsidRPr="00CE7E83">
        <w:rPr>
          <w:rFonts w:ascii="Calibri" w:hAnsi="Calibri"/>
        </w:rPr>
        <w:t xml:space="preserve">, the </w:t>
      </w:r>
      <w:r>
        <w:rPr>
          <w:rFonts w:ascii="Calibri" w:hAnsi="Calibri"/>
        </w:rPr>
        <w:t>Stat</w:t>
      </w:r>
      <w:r w:rsidRPr="00CE7E83">
        <w:rPr>
          <w:rFonts w:ascii="Calibri" w:hAnsi="Calibri"/>
        </w:rPr>
        <w:t xml:space="preserve">e and the Training </w:t>
      </w:r>
      <w:r w:rsidR="001E3D56">
        <w:rPr>
          <w:rFonts w:ascii="Calibri" w:hAnsi="Calibri"/>
        </w:rPr>
        <w:t>Entity</w:t>
      </w:r>
      <w:r w:rsidR="001E3D56" w:rsidRPr="00CE7E83">
        <w:rPr>
          <w:rFonts w:ascii="Calibri" w:hAnsi="Calibri"/>
        </w:rPr>
        <w:t xml:space="preserve"> have</w:t>
      </w:r>
      <w:r w:rsidRPr="00CE7E83">
        <w:rPr>
          <w:rFonts w:ascii="Calibri" w:hAnsi="Calibri"/>
        </w:rPr>
        <w:t xml:space="preserve"> decided to enter into a Memorandum of Understanding (MOU)</w:t>
      </w:r>
      <w:r>
        <w:rPr>
          <w:rFonts w:ascii="Calibri" w:hAnsi="Calibri"/>
        </w:rPr>
        <w:t>, and agree on the following:</w:t>
      </w:r>
    </w:p>
    <w:p w:rsidR="00694035" w:rsidRPr="00CE7E83" w:rsidRDefault="00694035" w:rsidP="00694035">
      <w:pPr>
        <w:ind w:left="450" w:hanging="450"/>
        <w:jc w:val="both"/>
        <w:rPr>
          <w:rFonts w:ascii="Calibri" w:hAnsi="Calibri"/>
        </w:rPr>
      </w:pPr>
    </w:p>
    <w:p w:rsidR="00694035" w:rsidRPr="00CE7E83" w:rsidRDefault="00694035" w:rsidP="00694035">
      <w:pPr>
        <w:pStyle w:val="ListParagraph"/>
        <w:rPr>
          <w:rFonts w:ascii="Calibri" w:hAnsi="Calibri"/>
        </w:rPr>
      </w:pPr>
    </w:p>
    <w:p w:rsidR="00694035" w:rsidRPr="00CE7E83" w:rsidRDefault="00694035" w:rsidP="00694035">
      <w:pPr>
        <w:pStyle w:val="ListParagraph"/>
        <w:numPr>
          <w:ilvl w:val="0"/>
          <w:numId w:val="28"/>
        </w:numPr>
        <w:ind w:left="450" w:hanging="450"/>
        <w:jc w:val="both"/>
        <w:rPr>
          <w:rFonts w:ascii="Calibri" w:hAnsi="Calibri"/>
          <w:b/>
        </w:rPr>
      </w:pPr>
      <w:r w:rsidRPr="00CE7E83">
        <w:rPr>
          <w:rFonts w:ascii="Calibri" w:hAnsi="Calibri"/>
          <w:b/>
        </w:rPr>
        <w:t xml:space="preserve">The Training </w:t>
      </w:r>
      <w:r w:rsidR="001E3D56">
        <w:rPr>
          <w:rFonts w:ascii="Calibri" w:hAnsi="Calibri"/>
          <w:b/>
        </w:rPr>
        <w:t>Entity</w:t>
      </w:r>
      <w:r w:rsidR="001E3D56" w:rsidRPr="00CE7E83">
        <w:rPr>
          <w:rFonts w:ascii="Calibri" w:hAnsi="Calibri"/>
          <w:b/>
        </w:rPr>
        <w:t xml:space="preserve"> agrees</w:t>
      </w:r>
      <w:r w:rsidRPr="00CE7E83">
        <w:rPr>
          <w:rFonts w:ascii="Calibri" w:hAnsi="Calibri"/>
          <w:b/>
        </w:rPr>
        <w:t xml:space="preserve"> to undertake the following:</w:t>
      </w:r>
    </w:p>
    <w:p w:rsidR="00694035" w:rsidRPr="00FC4B05" w:rsidRDefault="00694035" w:rsidP="00694035">
      <w:pPr>
        <w:pStyle w:val="ListParagraph"/>
        <w:rPr>
          <w:rFonts w:ascii="Calibri" w:hAnsi="Calibri"/>
          <w:b/>
          <w:sz w:val="22"/>
          <w:szCs w:val="22"/>
        </w:rPr>
      </w:pPr>
    </w:p>
    <w:p w:rsidR="00472CC5" w:rsidRDefault="00694035" w:rsidP="00694035">
      <w:pPr>
        <w:pStyle w:val="ListParagraph"/>
        <w:numPr>
          <w:ilvl w:val="1"/>
          <w:numId w:val="28"/>
        </w:numPr>
        <w:ind w:left="792" w:hanging="324"/>
        <w:jc w:val="both"/>
        <w:rPr>
          <w:rFonts w:ascii="Calibri" w:hAnsi="Calibri"/>
          <w:b/>
          <w:sz w:val="22"/>
          <w:szCs w:val="22"/>
        </w:rPr>
      </w:pPr>
      <w:r w:rsidRPr="00CE7E83">
        <w:rPr>
          <w:rFonts w:ascii="Calibri" w:hAnsi="Calibri"/>
          <w:b/>
          <w:sz w:val="22"/>
          <w:szCs w:val="22"/>
        </w:rPr>
        <w:t xml:space="preserve">Design </w:t>
      </w:r>
      <w:r w:rsidR="00472CC5">
        <w:rPr>
          <w:rFonts w:ascii="Calibri" w:hAnsi="Calibri"/>
          <w:b/>
          <w:sz w:val="22"/>
          <w:szCs w:val="22"/>
        </w:rPr>
        <w:t>of Training Programme</w:t>
      </w:r>
    </w:p>
    <w:p w:rsidR="00472CC5" w:rsidRDefault="00472CC5" w:rsidP="00472CC5">
      <w:pPr>
        <w:pStyle w:val="ListParagraph"/>
        <w:ind w:left="0"/>
        <w:jc w:val="both"/>
        <w:rPr>
          <w:rFonts w:ascii="Calibri" w:hAnsi="Calibri"/>
          <w:b/>
          <w:sz w:val="22"/>
          <w:szCs w:val="22"/>
        </w:rPr>
      </w:pPr>
    </w:p>
    <w:p w:rsidR="00694035" w:rsidRPr="00472CC5" w:rsidRDefault="00472CC5" w:rsidP="00694035">
      <w:pPr>
        <w:pStyle w:val="ListParagraph"/>
        <w:numPr>
          <w:ilvl w:val="2"/>
          <w:numId w:val="28"/>
        </w:numPr>
        <w:ind w:left="1215" w:hanging="315"/>
        <w:jc w:val="both"/>
        <w:rPr>
          <w:rFonts w:ascii="Calibri" w:hAnsi="Calibri"/>
          <w:sz w:val="22"/>
          <w:szCs w:val="22"/>
        </w:rPr>
      </w:pPr>
      <w:r w:rsidRPr="00472CC5">
        <w:rPr>
          <w:rFonts w:ascii="Calibri" w:hAnsi="Calibri"/>
          <w:sz w:val="22"/>
          <w:szCs w:val="22"/>
        </w:rPr>
        <w:t>T</w:t>
      </w:r>
      <w:r w:rsidR="00694035" w:rsidRPr="00472CC5">
        <w:rPr>
          <w:rFonts w:ascii="Calibri" w:hAnsi="Calibri"/>
          <w:sz w:val="22"/>
          <w:szCs w:val="22"/>
        </w:rPr>
        <w:t xml:space="preserve">he Training </w:t>
      </w:r>
      <w:r w:rsidRPr="00472CC5">
        <w:rPr>
          <w:rFonts w:ascii="Calibri" w:hAnsi="Calibri"/>
          <w:sz w:val="22"/>
          <w:szCs w:val="22"/>
        </w:rPr>
        <w:t xml:space="preserve">Entity </w:t>
      </w:r>
      <w:r w:rsidR="00694035" w:rsidRPr="00472CC5">
        <w:rPr>
          <w:rFonts w:ascii="Calibri" w:hAnsi="Calibri"/>
          <w:sz w:val="22"/>
          <w:szCs w:val="22"/>
        </w:rPr>
        <w:t xml:space="preserve">will </w:t>
      </w:r>
      <w:r w:rsidRPr="00472CC5">
        <w:rPr>
          <w:rFonts w:ascii="Calibri" w:hAnsi="Calibri"/>
          <w:sz w:val="22"/>
          <w:szCs w:val="22"/>
        </w:rPr>
        <w:t xml:space="preserve">design the Training Programme after </w:t>
      </w:r>
      <w:r w:rsidR="00694035" w:rsidRPr="00472CC5">
        <w:rPr>
          <w:rFonts w:ascii="Calibri" w:hAnsi="Calibri"/>
          <w:sz w:val="22"/>
          <w:szCs w:val="22"/>
        </w:rPr>
        <w:t>assess</w:t>
      </w:r>
      <w:r w:rsidRPr="00472CC5">
        <w:rPr>
          <w:rFonts w:ascii="Calibri" w:hAnsi="Calibri"/>
          <w:sz w:val="22"/>
          <w:szCs w:val="22"/>
        </w:rPr>
        <w:t>ing</w:t>
      </w:r>
      <w:r w:rsidR="00694035" w:rsidRPr="00472CC5">
        <w:rPr>
          <w:rFonts w:ascii="Calibri" w:hAnsi="Calibri"/>
          <w:sz w:val="22"/>
          <w:szCs w:val="22"/>
        </w:rPr>
        <w:t xml:space="preserve"> the knowledge and skill needs of the trainees through a process of self-assessment. For this purpose the questionnaire used in the Training Needs Assessment conducted under the CBUD Project will be used (can be accessed at www.jnnurm.nic.in). </w:t>
      </w:r>
      <w:r w:rsidR="000C23C1">
        <w:rPr>
          <w:rFonts w:ascii="Calibri" w:hAnsi="Calibri"/>
          <w:sz w:val="22"/>
          <w:szCs w:val="22"/>
        </w:rPr>
        <w:t>The self-assessment should be done after conducting the</w:t>
      </w:r>
      <w:r w:rsidR="00A61AB8">
        <w:rPr>
          <w:rFonts w:ascii="Calibri" w:hAnsi="Calibri"/>
          <w:sz w:val="22"/>
          <w:szCs w:val="22"/>
        </w:rPr>
        <w:t xml:space="preserve"> first capsule/</w:t>
      </w:r>
      <w:r w:rsidR="000C23C1" w:rsidRPr="00A61AB8">
        <w:rPr>
          <w:rFonts w:ascii="Calibri" w:hAnsi="Calibri"/>
          <w:sz w:val="22"/>
          <w:szCs w:val="22"/>
        </w:rPr>
        <w:t>Orientation Capsule</w:t>
      </w:r>
      <w:r w:rsidR="000C23C1">
        <w:rPr>
          <w:rFonts w:ascii="Calibri" w:hAnsi="Calibri"/>
          <w:sz w:val="22"/>
          <w:szCs w:val="22"/>
        </w:rPr>
        <w:t xml:space="preserve"> mentioned in Clause </w:t>
      </w:r>
      <w:r w:rsidR="00F64693">
        <w:rPr>
          <w:rFonts w:ascii="Calibri" w:hAnsi="Calibri"/>
          <w:sz w:val="22"/>
          <w:szCs w:val="22"/>
        </w:rPr>
        <w:t>9</w:t>
      </w:r>
      <w:r w:rsidR="000C23C1">
        <w:rPr>
          <w:rFonts w:ascii="Calibri" w:hAnsi="Calibri"/>
          <w:sz w:val="22"/>
          <w:szCs w:val="22"/>
        </w:rPr>
        <w:t>.b(i) below.</w:t>
      </w:r>
    </w:p>
    <w:p w:rsidR="00694035" w:rsidRDefault="00694035" w:rsidP="00694035">
      <w:pPr>
        <w:pStyle w:val="ListParagraph"/>
        <w:ind w:left="1215"/>
        <w:jc w:val="both"/>
        <w:rPr>
          <w:rFonts w:ascii="Calibri" w:hAnsi="Calibri"/>
          <w:sz w:val="22"/>
          <w:szCs w:val="22"/>
        </w:rPr>
      </w:pPr>
    </w:p>
    <w:p w:rsidR="00694035" w:rsidRDefault="00472CC5" w:rsidP="00694035">
      <w:pPr>
        <w:pStyle w:val="ListParagraph"/>
        <w:numPr>
          <w:ilvl w:val="2"/>
          <w:numId w:val="28"/>
        </w:numPr>
        <w:ind w:left="1215" w:hanging="315"/>
        <w:jc w:val="both"/>
        <w:rPr>
          <w:rFonts w:ascii="Calibri" w:hAnsi="Calibri"/>
          <w:sz w:val="22"/>
          <w:szCs w:val="22"/>
        </w:rPr>
      </w:pPr>
      <w:r>
        <w:rPr>
          <w:rFonts w:ascii="Calibri" w:hAnsi="Calibri"/>
          <w:sz w:val="22"/>
          <w:szCs w:val="22"/>
        </w:rPr>
        <w:t xml:space="preserve">The Training Entity will maintain </w:t>
      </w:r>
      <w:r w:rsidR="00694035">
        <w:rPr>
          <w:rFonts w:ascii="Calibri" w:hAnsi="Calibri"/>
          <w:sz w:val="22"/>
          <w:szCs w:val="22"/>
        </w:rPr>
        <w:t>a database of all trainees including</w:t>
      </w:r>
      <w:r w:rsidR="00FB48DE">
        <w:rPr>
          <w:rFonts w:ascii="Calibri" w:hAnsi="Calibri"/>
          <w:sz w:val="22"/>
          <w:szCs w:val="22"/>
        </w:rPr>
        <w:t>,</w:t>
      </w:r>
      <w:r w:rsidR="00694035">
        <w:rPr>
          <w:rFonts w:ascii="Calibri" w:hAnsi="Calibri"/>
          <w:sz w:val="22"/>
          <w:szCs w:val="22"/>
        </w:rPr>
        <w:t xml:space="preserve"> inter-alia</w:t>
      </w:r>
      <w:r w:rsidR="00FB48DE">
        <w:rPr>
          <w:rFonts w:ascii="Calibri" w:hAnsi="Calibri"/>
          <w:sz w:val="22"/>
          <w:szCs w:val="22"/>
        </w:rPr>
        <w:t>,</w:t>
      </w:r>
      <w:r w:rsidR="00694035">
        <w:rPr>
          <w:rFonts w:ascii="Calibri" w:hAnsi="Calibri"/>
          <w:sz w:val="22"/>
          <w:szCs w:val="22"/>
        </w:rPr>
        <w:t xml:space="preserve"> the profile of the trainees</w:t>
      </w:r>
      <w:r w:rsidR="00694035" w:rsidRPr="00216C8E">
        <w:rPr>
          <w:rFonts w:ascii="Calibri" w:hAnsi="Calibri"/>
          <w:sz w:val="22"/>
          <w:szCs w:val="22"/>
        </w:rPr>
        <w:t xml:space="preserve">, </w:t>
      </w:r>
      <w:r w:rsidR="00694035">
        <w:rPr>
          <w:rFonts w:ascii="Calibri" w:hAnsi="Calibri"/>
          <w:sz w:val="22"/>
          <w:szCs w:val="22"/>
        </w:rPr>
        <w:t>details of their present work</w:t>
      </w:r>
      <w:r w:rsidR="00FB48DE">
        <w:rPr>
          <w:rFonts w:ascii="Calibri" w:hAnsi="Calibri"/>
          <w:sz w:val="22"/>
          <w:szCs w:val="22"/>
        </w:rPr>
        <w:t>, the name and designation of their</w:t>
      </w:r>
      <w:r w:rsidR="00694035">
        <w:rPr>
          <w:rFonts w:ascii="Calibri" w:hAnsi="Calibri"/>
          <w:sz w:val="22"/>
          <w:szCs w:val="22"/>
        </w:rPr>
        <w:t xml:space="preserve"> supervising officer, </w:t>
      </w:r>
      <w:r w:rsidR="00694035" w:rsidRPr="00216C8E">
        <w:rPr>
          <w:rFonts w:ascii="Calibri" w:hAnsi="Calibri"/>
          <w:sz w:val="22"/>
          <w:szCs w:val="22"/>
        </w:rPr>
        <w:t xml:space="preserve">present level of knowledge and skills, specific </w:t>
      </w:r>
      <w:r w:rsidR="00694035">
        <w:rPr>
          <w:rFonts w:ascii="Calibri" w:hAnsi="Calibri"/>
          <w:sz w:val="22"/>
          <w:szCs w:val="22"/>
        </w:rPr>
        <w:t xml:space="preserve">knowledge </w:t>
      </w:r>
      <w:r w:rsidR="00694035" w:rsidRPr="00216C8E">
        <w:rPr>
          <w:rFonts w:ascii="Calibri" w:hAnsi="Calibri"/>
          <w:sz w:val="22"/>
          <w:szCs w:val="22"/>
        </w:rPr>
        <w:t xml:space="preserve">needs and </w:t>
      </w:r>
      <w:r w:rsidR="001E3D56">
        <w:rPr>
          <w:rFonts w:ascii="Calibri" w:hAnsi="Calibri"/>
          <w:sz w:val="22"/>
          <w:szCs w:val="22"/>
        </w:rPr>
        <w:t>required</w:t>
      </w:r>
      <w:r w:rsidR="001E3D56" w:rsidRPr="00216C8E">
        <w:rPr>
          <w:rFonts w:ascii="Calibri" w:hAnsi="Calibri"/>
          <w:sz w:val="22"/>
          <w:szCs w:val="22"/>
        </w:rPr>
        <w:t xml:space="preserve"> training</w:t>
      </w:r>
      <w:r w:rsidR="00694035" w:rsidRPr="00216C8E">
        <w:rPr>
          <w:rFonts w:ascii="Calibri" w:hAnsi="Calibri"/>
          <w:sz w:val="22"/>
          <w:szCs w:val="22"/>
        </w:rPr>
        <w:t xml:space="preserve"> subjects for the Department-Specific </w:t>
      </w:r>
      <w:r w:rsidR="00694035">
        <w:rPr>
          <w:rFonts w:ascii="Calibri" w:hAnsi="Calibri"/>
          <w:sz w:val="22"/>
          <w:szCs w:val="22"/>
        </w:rPr>
        <w:t>Capsules</w:t>
      </w:r>
      <w:r w:rsidR="00A61AB8">
        <w:rPr>
          <w:rFonts w:ascii="Calibri" w:hAnsi="Calibri"/>
          <w:sz w:val="22"/>
          <w:szCs w:val="22"/>
        </w:rPr>
        <w:t xml:space="preserve"> mentioned in Clause </w:t>
      </w:r>
      <w:r w:rsidR="00F64693">
        <w:rPr>
          <w:rFonts w:ascii="Calibri" w:hAnsi="Calibri"/>
          <w:sz w:val="22"/>
          <w:szCs w:val="22"/>
        </w:rPr>
        <w:t>9</w:t>
      </w:r>
      <w:r w:rsidR="00A61AB8">
        <w:rPr>
          <w:rFonts w:ascii="Calibri" w:hAnsi="Calibri"/>
          <w:sz w:val="22"/>
          <w:szCs w:val="22"/>
        </w:rPr>
        <w:t xml:space="preserve">.b(i) </w:t>
      </w:r>
      <w:r w:rsidR="001E3D56">
        <w:rPr>
          <w:rFonts w:ascii="Calibri" w:hAnsi="Calibri"/>
          <w:sz w:val="22"/>
          <w:szCs w:val="22"/>
        </w:rPr>
        <w:t>below,</w:t>
      </w:r>
      <w:r w:rsidR="001E3D56" w:rsidRPr="00556702">
        <w:rPr>
          <w:rFonts w:ascii="Calibri" w:hAnsi="Calibri"/>
          <w:sz w:val="22"/>
          <w:szCs w:val="22"/>
        </w:rPr>
        <w:t xml:space="preserve"> in</w:t>
      </w:r>
      <w:r w:rsidR="0050303E" w:rsidRPr="00556702">
        <w:rPr>
          <w:rFonts w:ascii="Calibri" w:hAnsi="Calibri"/>
          <w:sz w:val="22"/>
          <w:szCs w:val="22"/>
        </w:rPr>
        <w:t xml:space="preserve"> the formats </w:t>
      </w:r>
      <w:r w:rsidR="00623657" w:rsidRPr="00556702">
        <w:rPr>
          <w:rFonts w:ascii="Calibri" w:hAnsi="Calibri"/>
          <w:sz w:val="22"/>
          <w:szCs w:val="22"/>
        </w:rPr>
        <w:t xml:space="preserve">specified by </w:t>
      </w:r>
      <w:r w:rsidR="0050303E" w:rsidRPr="00556702">
        <w:rPr>
          <w:rFonts w:ascii="Calibri" w:hAnsi="Calibri"/>
          <w:sz w:val="22"/>
          <w:szCs w:val="22"/>
        </w:rPr>
        <w:t>NIUA/MOUD/CBUD.</w:t>
      </w:r>
    </w:p>
    <w:p w:rsidR="00694035" w:rsidRPr="00BF553E" w:rsidRDefault="00694035" w:rsidP="00694035">
      <w:pPr>
        <w:pStyle w:val="ListParagraph"/>
        <w:rPr>
          <w:rFonts w:ascii="Calibri" w:hAnsi="Calibri"/>
          <w:sz w:val="22"/>
          <w:szCs w:val="22"/>
        </w:rPr>
      </w:pPr>
    </w:p>
    <w:p w:rsidR="00694035" w:rsidRPr="000C23C1" w:rsidRDefault="00694035" w:rsidP="00FB48DE">
      <w:pPr>
        <w:pStyle w:val="ListParagraph"/>
        <w:numPr>
          <w:ilvl w:val="2"/>
          <w:numId w:val="28"/>
        </w:numPr>
        <w:ind w:left="1215" w:hanging="315"/>
        <w:jc w:val="both"/>
        <w:rPr>
          <w:rFonts w:asciiTheme="majorHAnsi" w:hAnsiTheme="majorHAnsi"/>
          <w:sz w:val="22"/>
          <w:szCs w:val="22"/>
        </w:rPr>
      </w:pPr>
      <w:r w:rsidRPr="000C23C1">
        <w:rPr>
          <w:rFonts w:asciiTheme="majorHAnsi" w:hAnsiTheme="majorHAnsi"/>
          <w:sz w:val="22"/>
          <w:szCs w:val="22"/>
        </w:rPr>
        <w:t xml:space="preserve">Develop training content and session-wise learning objectives for the Department-Specific Capsules based on the profile and needs of the assigned participant trainees and finalize the same in consultation with NIUA. </w:t>
      </w:r>
      <w:r w:rsidR="00FB48DE" w:rsidRPr="000C23C1">
        <w:rPr>
          <w:rFonts w:asciiTheme="majorHAnsi" w:hAnsiTheme="majorHAnsi"/>
          <w:sz w:val="22"/>
          <w:szCs w:val="22"/>
        </w:rPr>
        <w:t xml:space="preserve">(Note that NIUA will design the evaluation/testing methodology for </w:t>
      </w:r>
      <w:r w:rsidR="0050303E" w:rsidRPr="000C23C1">
        <w:rPr>
          <w:rFonts w:asciiTheme="majorHAnsi" w:hAnsiTheme="majorHAnsi"/>
          <w:sz w:val="22"/>
        </w:rPr>
        <w:t xml:space="preserve">session-wise </w:t>
      </w:r>
      <w:r w:rsidR="00FB48DE" w:rsidRPr="000C23C1">
        <w:rPr>
          <w:rFonts w:asciiTheme="majorHAnsi" w:hAnsiTheme="majorHAnsi"/>
          <w:sz w:val="22"/>
          <w:szCs w:val="22"/>
        </w:rPr>
        <w:t xml:space="preserve">training outcomes on the basis of a </w:t>
      </w:r>
      <w:r w:rsidR="0050303E" w:rsidRPr="000C23C1">
        <w:rPr>
          <w:rFonts w:asciiTheme="majorHAnsi" w:hAnsiTheme="majorHAnsi"/>
          <w:sz w:val="22"/>
        </w:rPr>
        <w:t>consolidated training agenda</w:t>
      </w:r>
      <w:r w:rsidR="00FB48DE" w:rsidRPr="000C23C1">
        <w:rPr>
          <w:rFonts w:asciiTheme="majorHAnsi" w:hAnsiTheme="majorHAnsi"/>
          <w:sz w:val="22"/>
        </w:rPr>
        <w:t xml:space="preserve">, which must be </w:t>
      </w:r>
      <w:r w:rsidR="0050303E" w:rsidRPr="000C23C1">
        <w:rPr>
          <w:rFonts w:asciiTheme="majorHAnsi" w:hAnsiTheme="majorHAnsi"/>
          <w:sz w:val="22"/>
        </w:rPr>
        <w:t xml:space="preserve">shared with NIUA </w:t>
      </w:r>
      <w:r w:rsidR="00FB48DE" w:rsidRPr="000C23C1">
        <w:rPr>
          <w:rFonts w:asciiTheme="majorHAnsi" w:hAnsiTheme="majorHAnsi"/>
          <w:sz w:val="22"/>
        </w:rPr>
        <w:t>during the quarter preceding the quarter in which the training has to commence.</w:t>
      </w:r>
      <w:r w:rsidR="000C23C1">
        <w:rPr>
          <w:rFonts w:asciiTheme="majorHAnsi" w:hAnsiTheme="majorHAnsi"/>
          <w:sz w:val="22"/>
        </w:rPr>
        <w:t>)</w:t>
      </w:r>
    </w:p>
    <w:p w:rsidR="00694035" w:rsidRDefault="00694035" w:rsidP="00694035">
      <w:pPr>
        <w:pStyle w:val="ListParagraph"/>
        <w:rPr>
          <w:rFonts w:ascii="Calibri" w:hAnsi="Calibri"/>
          <w:sz w:val="22"/>
          <w:szCs w:val="22"/>
        </w:rPr>
      </w:pPr>
    </w:p>
    <w:p w:rsidR="00450493" w:rsidRDefault="00450493" w:rsidP="00694035">
      <w:pPr>
        <w:pStyle w:val="ListParagraph"/>
        <w:rPr>
          <w:rFonts w:ascii="Calibri" w:hAnsi="Calibri"/>
          <w:sz w:val="22"/>
          <w:szCs w:val="22"/>
        </w:rPr>
      </w:pPr>
    </w:p>
    <w:p w:rsidR="00A607B7" w:rsidRPr="00BF553E" w:rsidRDefault="00A607B7" w:rsidP="00694035">
      <w:pPr>
        <w:pStyle w:val="ListParagraph"/>
        <w:rPr>
          <w:rFonts w:ascii="Calibri" w:hAnsi="Calibri"/>
          <w:sz w:val="22"/>
          <w:szCs w:val="22"/>
        </w:rPr>
      </w:pPr>
    </w:p>
    <w:p w:rsidR="00FB48DE" w:rsidRPr="00CE7E83" w:rsidRDefault="00FB48DE" w:rsidP="00FB48DE">
      <w:pPr>
        <w:pStyle w:val="ListParagraph"/>
        <w:numPr>
          <w:ilvl w:val="1"/>
          <w:numId w:val="28"/>
        </w:numPr>
        <w:ind w:left="792" w:hanging="324"/>
        <w:jc w:val="both"/>
        <w:rPr>
          <w:rFonts w:ascii="Calibri" w:hAnsi="Calibri"/>
          <w:b/>
          <w:sz w:val="22"/>
          <w:szCs w:val="22"/>
        </w:rPr>
      </w:pPr>
      <w:r w:rsidRPr="00CE7E83">
        <w:rPr>
          <w:rFonts w:ascii="Calibri" w:hAnsi="Calibri"/>
          <w:b/>
          <w:sz w:val="22"/>
          <w:szCs w:val="22"/>
        </w:rPr>
        <w:t>Roll-Out of Training Programme</w:t>
      </w:r>
    </w:p>
    <w:p w:rsidR="00204D52" w:rsidRPr="00A607B7" w:rsidRDefault="00FB48DE" w:rsidP="00A607B7">
      <w:pPr>
        <w:pStyle w:val="ListParagraph"/>
        <w:numPr>
          <w:ilvl w:val="2"/>
          <w:numId w:val="28"/>
        </w:numPr>
        <w:spacing w:after="120"/>
        <w:ind w:left="1224" w:hanging="317"/>
        <w:jc w:val="both"/>
        <w:rPr>
          <w:rFonts w:ascii="Calibri" w:hAnsi="Calibri"/>
          <w:sz w:val="22"/>
          <w:szCs w:val="22"/>
        </w:rPr>
      </w:pPr>
      <w:r w:rsidRPr="00A607B7">
        <w:rPr>
          <w:rFonts w:ascii="Calibri" w:hAnsi="Calibri"/>
          <w:sz w:val="22"/>
          <w:szCs w:val="22"/>
        </w:rPr>
        <w:t xml:space="preserve">Conduct </w:t>
      </w:r>
      <w:r w:rsidR="000C23C1" w:rsidRPr="00A607B7">
        <w:rPr>
          <w:rFonts w:ascii="Calibri" w:hAnsi="Calibri"/>
          <w:sz w:val="22"/>
          <w:szCs w:val="22"/>
        </w:rPr>
        <w:t>the T</w:t>
      </w:r>
      <w:r w:rsidRPr="00A607B7">
        <w:rPr>
          <w:rFonts w:ascii="Calibri" w:hAnsi="Calibri"/>
          <w:sz w:val="22"/>
          <w:szCs w:val="22"/>
        </w:rPr>
        <w:t xml:space="preserve">raining </w:t>
      </w:r>
      <w:r w:rsidR="000C23C1" w:rsidRPr="00A607B7">
        <w:rPr>
          <w:rFonts w:ascii="Calibri" w:hAnsi="Calibri"/>
          <w:sz w:val="22"/>
          <w:szCs w:val="22"/>
        </w:rPr>
        <w:t>Programme</w:t>
      </w:r>
      <w:r w:rsidRPr="00A607B7">
        <w:rPr>
          <w:rFonts w:ascii="Calibri" w:hAnsi="Calibri"/>
          <w:sz w:val="22"/>
          <w:szCs w:val="22"/>
        </w:rPr>
        <w:t xml:space="preserve"> (maximum batch size of 30 participants) for all trainees as assigned by the State, in line with the capacity building guidelines under the AMRUT mission. The following overall training strategy is proposed to be adopted for each trainee:</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7"/>
        <w:gridCol w:w="2527"/>
      </w:tblGrid>
      <w:tr w:rsidR="00FB48DE" w:rsidRPr="00216C8E">
        <w:tc>
          <w:tcPr>
            <w:tcW w:w="5580" w:type="dxa"/>
            <w:shd w:val="clear" w:color="auto" w:fill="D9D9D9"/>
          </w:tcPr>
          <w:p w:rsidR="00FB48DE" w:rsidRPr="00A21AA7" w:rsidRDefault="00FB48DE" w:rsidP="000C23C1">
            <w:pPr>
              <w:spacing w:before="40" w:after="40"/>
              <w:jc w:val="both"/>
              <w:rPr>
                <w:rFonts w:ascii="Calibri" w:hAnsi="Calibri"/>
                <w:b/>
                <w:sz w:val="22"/>
                <w:szCs w:val="22"/>
              </w:rPr>
            </w:pPr>
            <w:r w:rsidRPr="00A21AA7">
              <w:rPr>
                <w:rFonts w:ascii="Calibri" w:hAnsi="Calibri"/>
                <w:b/>
                <w:sz w:val="22"/>
                <w:szCs w:val="22"/>
              </w:rPr>
              <w:t xml:space="preserve">Training Capsules* for each </w:t>
            </w:r>
            <w:r w:rsidR="000C23C1">
              <w:rPr>
                <w:rFonts w:ascii="Calibri" w:hAnsi="Calibri"/>
                <w:b/>
                <w:sz w:val="22"/>
                <w:szCs w:val="22"/>
              </w:rPr>
              <w:t>trainee</w:t>
            </w:r>
          </w:p>
        </w:tc>
        <w:tc>
          <w:tcPr>
            <w:tcW w:w="2605" w:type="dxa"/>
            <w:shd w:val="clear" w:color="auto" w:fill="D9D9D9"/>
          </w:tcPr>
          <w:p w:rsidR="00FB48DE" w:rsidRPr="00A21AA7" w:rsidRDefault="00FB48DE" w:rsidP="00694035">
            <w:pPr>
              <w:spacing w:before="40" w:after="40"/>
              <w:jc w:val="both"/>
              <w:rPr>
                <w:rFonts w:ascii="Calibri" w:hAnsi="Calibri"/>
                <w:b/>
                <w:sz w:val="22"/>
                <w:szCs w:val="22"/>
              </w:rPr>
            </w:pPr>
            <w:r w:rsidRPr="00A21AA7">
              <w:rPr>
                <w:rFonts w:ascii="Calibri" w:hAnsi="Calibri"/>
                <w:b/>
                <w:sz w:val="22"/>
                <w:szCs w:val="22"/>
              </w:rPr>
              <w:t>Number and duration</w:t>
            </w:r>
          </w:p>
        </w:tc>
      </w:tr>
      <w:tr w:rsidR="00FB48DE" w:rsidRPr="00216C8E">
        <w:tc>
          <w:tcPr>
            <w:tcW w:w="5580" w:type="dxa"/>
          </w:tcPr>
          <w:p w:rsidR="00FB48DE" w:rsidRPr="00A21AA7" w:rsidRDefault="00FB48DE" w:rsidP="00694035">
            <w:pPr>
              <w:spacing w:before="40" w:after="40"/>
              <w:rPr>
                <w:rFonts w:ascii="Calibri" w:hAnsi="Calibri"/>
                <w:sz w:val="22"/>
                <w:szCs w:val="22"/>
              </w:rPr>
            </w:pPr>
            <w:r w:rsidRPr="00A21AA7">
              <w:rPr>
                <w:rFonts w:ascii="Calibri" w:hAnsi="Calibri"/>
                <w:sz w:val="22"/>
                <w:szCs w:val="22"/>
              </w:rPr>
              <w:t>Orientation Capsule covering subjects as indicated by NIUA</w:t>
            </w:r>
          </w:p>
        </w:tc>
        <w:tc>
          <w:tcPr>
            <w:tcW w:w="2605" w:type="dxa"/>
          </w:tcPr>
          <w:p w:rsidR="00FB48DE" w:rsidRPr="00A21AA7" w:rsidRDefault="00FB48DE" w:rsidP="00694035">
            <w:pPr>
              <w:spacing w:before="40" w:after="40"/>
              <w:rPr>
                <w:rFonts w:ascii="Calibri" w:hAnsi="Calibri"/>
                <w:sz w:val="22"/>
                <w:szCs w:val="22"/>
              </w:rPr>
            </w:pPr>
            <w:r w:rsidRPr="00A21AA7">
              <w:rPr>
                <w:rFonts w:ascii="Calibri" w:hAnsi="Calibri"/>
                <w:sz w:val="22"/>
                <w:szCs w:val="22"/>
              </w:rPr>
              <w:t>1 programme of 3 day duration</w:t>
            </w:r>
          </w:p>
        </w:tc>
      </w:tr>
      <w:tr w:rsidR="00FB48DE" w:rsidRPr="00216C8E">
        <w:tc>
          <w:tcPr>
            <w:tcW w:w="5580" w:type="dxa"/>
          </w:tcPr>
          <w:p w:rsidR="00FB48DE" w:rsidRPr="00A21AA7" w:rsidRDefault="00FB48DE" w:rsidP="00694035">
            <w:pPr>
              <w:spacing w:before="40" w:after="40"/>
              <w:rPr>
                <w:rFonts w:ascii="Calibri" w:hAnsi="Calibri"/>
                <w:sz w:val="22"/>
                <w:szCs w:val="22"/>
              </w:rPr>
            </w:pPr>
            <w:r w:rsidRPr="00A21AA7">
              <w:rPr>
                <w:rFonts w:ascii="Calibri" w:hAnsi="Calibri"/>
                <w:sz w:val="22"/>
                <w:szCs w:val="22"/>
              </w:rPr>
              <w:t>Department-Specific Capsules as per the specific needs of the participant</w:t>
            </w:r>
          </w:p>
        </w:tc>
        <w:tc>
          <w:tcPr>
            <w:tcW w:w="2605" w:type="dxa"/>
          </w:tcPr>
          <w:p w:rsidR="00FB48DE" w:rsidRPr="00A21AA7" w:rsidRDefault="00FB48DE" w:rsidP="00694035">
            <w:pPr>
              <w:spacing w:before="40" w:after="40"/>
              <w:rPr>
                <w:rFonts w:ascii="Calibri" w:hAnsi="Calibri"/>
                <w:sz w:val="22"/>
                <w:szCs w:val="22"/>
              </w:rPr>
            </w:pPr>
            <w:r w:rsidRPr="00A21AA7">
              <w:rPr>
                <w:rFonts w:ascii="Calibri" w:hAnsi="Calibri"/>
                <w:sz w:val="22"/>
                <w:szCs w:val="22"/>
              </w:rPr>
              <w:t>2 programmes of 3 day duration each</w:t>
            </w:r>
          </w:p>
        </w:tc>
      </w:tr>
      <w:tr w:rsidR="00FB48DE" w:rsidRPr="00216C8E">
        <w:tc>
          <w:tcPr>
            <w:tcW w:w="8185" w:type="dxa"/>
            <w:gridSpan w:val="2"/>
          </w:tcPr>
          <w:p w:rsidR="00FB48DE" w:rsidRPr="00A61AB8" w:rsidRDefault="00FB48DE" w:rsidP="00694035">
            <w:pPr>
              <w:spacing w:before="40" w:after="40"/>
              <w:rPr>
                <w:rFonts w:ascii="Calibri" w:hAnsi="Calibri"/>
                <w:b/>
                <w:sz w:val="22"/>
                <w:szCs w:val="22"/>
              </w:rPr>
            </w:pPr>
            <w:r w:rsidRPr="007F17C9">
              <w:rPr>
                <w:rFonts w:ascii="Calibri" w:hAnsi="Calibri"/>
                <w:b/>
                <w:i/>
                <w:sz w:val="20"/>
                <w:szCs w:val="20"/>
              </w:rPr>
              <w:t>*</w:t>
            </w:r>
            <w:r w:rsidR="007F17C9">
              <w:rPr>
                <w:rFonts w:ascii="Calibri" w:hAnsi="Calibri"/>
                <w:b/>
                <w:i/>
                <w:sz w:val="20"/>
                <w:szCs w:val="20"/>
              </w:rPr>
              <w:t xml:space="preserve">NOTE: </w:t>
            </w:r>
            <w:r w:rsidR="00221AE3" w:rsidRPr="00A61AB8">
              <w:rPr>
                <w:rFonts w:ascii="Calibri" w:hAnsi="Calibri"/>
                <w:b/>
                <w:i/>
                <w:sz w:val="20"/>
                <w:szCs w:val="20"/>
              </w:rPr>
              <w:t>Each participant will receive training through a total of 3 training capsules of 3-days each in 1 year</w:t>
            </w:r>
          </w:p>
        </w:tc>
      </w:tr>
    </w:tbl>
    <w:p w:rsidR="00FB48DE" w:rsidRDefault="00FB48DE" w:rsidP="00FB48DE">
      <w:pPr>
        <w:pStyle w:val="ListParagraph"/>
        <w:ind w:left="1215"/>
        <w:jc w:val="both"/>
        <w:rPr>
          <w:rFonts w:ascii="Calibri" w:hAnsi="Calibri"/>
          <w:sz w:val="22"/>
          <w:szCs w:val="22"/>
        </w:rPr>
      </w:pPr>
    </w:p>
    <w:p w:rsidR="00694035" w:rsidRDefault="00694035" w:rsidP="00694035">
      <w:pPr>
        <w:pStyle w:val="ListParagraph"/>
        <w:numPr>
          <w:ilvl w:val="2"/>
          <w:numId w:val="28"/>
        </w:numPr>
        <w:ind w:left="1215" w:hanging="315"/>
        <w:jc w:val="both"/>
        <w:rPr>
          <w:rFonts w:ascii="Calibri" w:hAnsi="Calibri"/>
          <w:sz w:val="22"/>
          <w:szCs w:val="22"/>
        </w:rPr>
      </w:pPr>
      <w:r>
        <w:rPr>
          <w:rFonts w:ascii="Calibri" w:hAnsi="Calibri"/>
          <w:sz w:val="22"/>
          <w:szCs w:val="22"/>
        </w:rPr>
        <w:t xml:space="preserve">Conduct training programmes (all 3 capsules) for each participant trainee with </w:t>
      </w:r>
      <w:r w:rsidRPr="00216C8E">
        <w:rPr>
          <w:rFonts w:ascii="Calibri" w:hAnsi="Calibri"/>
          <w:sz w:val="22"/>
          <w:szCs w:val="22"/>
        </w:rPr>
        <w:t xml:space="preserve">a gap of three-four calendar months between </w:t>
      </w:r>
      <w:r>
        <w:rPr>
          <w:rFonts w:ascii="Calibri" w:hAnsi="Calibri"/>
          <w:sz w:val="22"/>
          <w:szCs w:val="22"/>
        </w:rPr>
        <w:t>each programme.</w:t>
      </w:r>
    </w:p>
    <w:p w:rsidR="00694035" w:rsidRPr="00BF553E" w:rsidRDefault="00694035" w:rsidP="00694035">
      <w:pPr>
        <w:pStyle w:val="ListParagraph"/>
        <w:rPr>
          <w:rFonts w:ascii="Calibri" w:hAnsi="Calibri"/>
          <w:sz w:val="22"/>
          <w:szCs w:val="22"/>
        </w:rPr>
      </w:pPr>
    </w:p>
    <w:p w:rsidR="00694035" w:rsidRDefault="00694035" w:rsidP="00694035">
      <w:pPr>
        <w:pStyle w:val="ListParagraph"/>
        <w:numPr>
          <w:ilvl w:val="2"/>
          <w:numId w:val="28"/>
        </w:numPr>
        <w:ind w:left="1215" w:hanging="315"/>
        <w:jc w:val="both"/>
        <w:rPr>
          <w:rFonts w:ascii="Calibri" w:hAnsi="Calibri"/>
          <w:sz w:val="22"/>
          <w:szCs w:val="22"/>
        </w:rPr>
      </w:pPr>
      <w:r>
        <w:rPr>
          <w:rFonts w:ascii="Calibri" w:hAnsi="Calibri"/>
          <w:sz w:val="22"/>
          <w:szCs w:val="22"/>
        </w:rPr>
        <w:t>Conduct</w:t>
      </w:r>
      <w:r w:rsidR="000C23C1">
        <w:rPr>
          <w:rFonts w:ascii="Calibri" w:hAnsi="Calibri"/>
          <w:sz w:val="22"/>
          <w:szCs w:val="22"/>
        </w:rPr>
        <w:t xml:space="preserve"> </w:t>
      </w:r>
      <w:r w:rsidR="001E3D56">
        <w:rPr>
          <w:rFonts w:ascii="Calibri" w:hAnsi="Calibri"/>
          <w:sz w:val="22"/>
          <w:szCs w:val="22"/>
        </w:rPr>
        <w:t>one</w:t>
      </w:r>
      <w:r w:rsidR="001E3D56" w:rsidRPr="00216C8E">
        <w:rPr>
          <w:rFonts w:ascii="Calibri" w:hAnsi="Calibri"/>
          <w:sz w:val="22"/>
          <w:szCs w:val="22"/>
        </w:rPr>
        <w:t xml:space="preserve"> Sensitization</w:t>
      </w:r>
      <w:r w:rsidRPr="00216C8E">
        <w:rPr>
          <w:rFonts w:ascii="Calibri" w:hAnsi="Calibri"/>
          <w:sz w:val="22"/>
          <w:szCs w:val="22"/>
        </w:rPr>
        <w:t xml:space="preserve"> Programme for </w:t>
      </w:r>
      <w:r w:rsidR="00717241">
        <w:rPr>
          <w:rFonts w:ascii="Calibri" w:hAnsi="Calibri"/>
          <w:sz w:val="22"/>
          <w:szCs w:val="22"/>
        </w:rPr>
        <w:t xml:space="preserve">each </w:t>
      </w:r>
      <w:r w:rsidRPr="00216C8E">
        <w:rPr>
          <w:rFonts w:ascii="Calibri" w:hAnsi="Calibri"/>
          <w:sz w:val="22"/>
          <w:szCs w:val="22"/>
        </w:rPr>
        <w:t>Elected Representative</w:t>
      </w:r>
      <w:r w:rsidR="00717241">
        <w:rPr>
          <w:rFonts w:ascii="Calibri" w:hAnsi="Calibri"/>
          <w:sz w:val="22"/>
          <w:szCs w:val="22"/>
        </w:rPr>
        <w:t xml:space="preserve"> in the </w:t>
      </w:r>
      <w:r w:rsidR="001E3D56">
        <w:rPr>
          <w:rFonts w:ascii="Calibri" w:hAnsi="Calibri"/>
          <w:sz w:val="22"/>
          <w:szCs w:val="22"/>
        </w:rPr>
        <w:t>state during</w:t>
      </w:r>
      <w:r w:rsidR="000C23C1">
        <w:rPr>
          <w:rFonts w:ascii="Calibri" w:hAnsi="Calibri"/>
          <w:sz w:val="22"/>
          <w:szCs w:val="22"/>
        </w:rPr>
        <w:t xml:space="preserve"> </w:t>
      </w:r>
      <w:r w:rsidR="007F17C9">
        <w:rPr>
          <w:rFonts w:ascii="Calibri" w:hAnsi="Calibri"/>
          <w:sz w:val="22"/>
          <w:szCs w:val="22"/>
        </w:rPr>
        <w:t xml:space="preserve">the </w:t>
      </w:r>
      <w:r w:rsidR="00717241">
        <w:rPr>
          <w:rFonts w:ascii="Calibri" w:hAnsi="Calibri"/>
          <w:sz w:val="22"/>
          <w:szCs w:val="22"/>
        </w:rPr>
        <w:t xml:space="preserve">Mission </w:t>
      </w:r>
      <w:r w:rsidR="001E3D56">
        <w:rPr>
          <w:rFonts w:ascii="Calibri" w:hAnsi="Calibri"/>
          <w:sz w:val="22"/>
          <w:szCs w:val="22"/>
        </w:rPr>
        <w:t>period</w:t>
      </w:r>
      <w:r w:rsidR="001E3D56" w:rsidRPr="00216C8E">
        <w:rPr>
          <w:rFonts w:ascii="Calibri" w:hAnsi="Calibri"/>
          <w:sz w:val="22"/>
          <w:szCs w:val="22"/>
        </w:rPr>
        <w:t>s</w:t>
      </w:r>
      <w:r w:rsidRPr="00216C8E">
        <w:rPr>
          <w:rFonts w:ascii="Calibri" w:hAnsi="Calibri"/>
          <w:sz w:val="22"/>
          <w:szCs w:val="22"/>
        </w:rPr>
        <w:t xml:space="preserve"> assigned </w:t>
      </w:r>
      <w:r>
        <w:rPr>
          <w:rFonts w:ascii="Calibri" w:hAnsi="Calibri"/>
          <w:sz w:val="22"/>
          <w:szCs w:val="22"/>
        </w:rPr>
        <w:t xml:space="preserve">and directed </w:t>
      </w:r>
      <w:r w:rsidRPr="00216C8E">
        <w:rPr>
          <w:rFonts w:ascii="Calibri" w:hAnsi="Calibri"/>
          <w:sz w:val="22"/>
          <w:szCs w:val="22"/>
        </w:rPr>
        <w:t>by the State</w:t>
      </w:r>
      <w:r w:rsidR="008D6CE3">
        <w:rPr>
          <w:rFonts w:ascii="Calibri" w:hAnsi="Calibri"/>
          <w:sz w:val="22"/>
          <w:szCs w:val="22"/>
        </w:rPr>
        <w:t xml:space="preserve">. </w:t>
      </w:r>
      <w:r w:rsidR="00717241">
        <w:rPr>
          <w:rFonts w:ascii="Calibri" w:hAnsi="Calibri"/>
          <w:sz w:val="22"/>
          <w:szCs w:val="22"/>
        </w:rPr>
        <w:t xml:space="preserve">Each </w:t>
      </w:r>
      <w:r w:rsidR="00717241" w:rsidRPr="00216C8E">
        <w:rPr>
          <w:rFonts w:ascii="Calibri" w:hAnsi="Calibri"/>
          <w:sz w:val="22"/>
          <w:szCs w:val="22"/>
        </w:rPr>
        <w:t>Sensitization Programme</w:t>
      </w:r>
      <w:r w:rsidR="00717241">
        <w:rPr>
          <w:rFonts w:ascii="Calibri" w:hAnsi="Calibri"/>
          <w:sz w:val="22"/>
          <w:szCs w:val="22"/>
        </w:rPr>
        <w:t xml:space="preserve"> must include orientation to the urban sector in the State and exposure visits to models and best practices in the form of relevant projects within the State or in another state. </w:t>
      </w:r>
      <w:r w:rsidR="00717241" w:rsidRPr="00A61AB8">
        <w:rPr>
          <w:rFonts w:ascii="Calibri" w:hAnsi="Calibri"/>
          <w:sz w:val="22"/>
          <w:szCs w:val="22"/>
        </w:rPr>
        <w:t>States with a larger number of elect</w:t>
      </w:r>
      <w:r w:rsidR="00717241" w:rsidRPr="00005A7F">
        <w:rPr>
          <w:rFonts w:ascii="Calibri" w:hAnsi="Calibri"/>
          <w:sz w:val="22"/>
          <w:szCs w:val="22"/>
        </w:rPr>
        <w:t xml:space="preserve">ed representatives may conduct multiple programmes </w:t>
      </w:r>
      <w:r w:rsidR="00717241" w:rsidRPr="00B747D5">
        <w:rPr>
          <w:rFonts w:ascii="Calibri" w:hAnsi="Calibri"/>
          <w:sz w:val="22"/>
          <w:szCs w:val="22"/>
        </w:rPr>
        <w:t xml:space="preserve">concurrently. </w:t>
      </w:r>
      <w:r w:rsidR="003D1530" w:rsidRPr="00B747D5">
        <w:rPr>
          <w:rFonts w:ascii="Calibri" w:hAnsi="Calibri"/>
          <w:sz w:val="22"/>
          <w:szCs w:val="22"/>
        </w:rPr>
        <w:t xml:space="preserve">The models and best practices will be identified by </w:t>
      </w:r>
      <w:r w:rsidR="00204D52" w:rsidRPr="00B24CA8">
        <w:rPr>
          <w:rFonts w:ascii="Calibri" w:hAnsi="Calibri"/>
          <w:sz w:val="22"/>
          <w:szCs w:val="22"/>
        </w:rPr>
        <w:t>the Training Entity in consultation with the State and</w:t>
      </w:r>
      <w:r w:rsidR="001E3D56">
        <w:rPr>
          <w:rFonts w:ascii="Calibri" w:hAnsi="Calibri"/>
          <w:sz w:val="22"/>
          <w:szCs w:val="22"/>
        </w:rPr>
        <w:t xml:space="preserve"> </w:t>
      </w:r>
      <w:r w:rsidR="003D1530" w:rsidRPr="00005A7F">
        <w:rPr>
          <w:rFonts w:ascii="Calibri" w:hAnsi="Calibri"/>
          <w:sz w:val="22"/>
          <w:szCs w:val="22"/>
        </w:rPr>
        <w:t>NIUA.</w:t>
      </w:r>
      <w:r w:rsidR="001E3D56">
        <w:rPr>
          <w:rFonts w:ascii="Calibri" w:hAnsi="Calibri"/>
          <w:sz w:val="22"/>
          <w:szCs w:val="22"/>
        </w:rPr>
        <w:t xml:space="preserve"> </w:t>
      </w:r>
      <w:r w:rsidR="00204D52">
        <w:rPr>
          <w:rFonts w:ascii="Calibri" w:hAnsi="Calibri"/>
          <w:sz w:val="22"/>
          <w:szCs w:val="22"/>
        </w:rPr>
        <w:t>T</w:t>
      </w:r>
      <w:r w:rsidR="003D1530">
        <w:rPr>
          <w:rFonts w:ascii="Calibri" w:hAnsi="Calibri"/>
          <w:sz w:val="22"/>
          <w:szCs w:val="22"/>
        </w:rPr>
        <w:t xml:space="preserve">he sensitization programme </w:t>
      </w:r>
      <w:r w:rsidR="00204D52">
        <w:rPr>
          <w:rFonts w:ascii="Calibri" w:hAnsi="Calibri"/>
          <w:sz w:val="22"/>
          <w:szCs w:val="22"/>
        </w:rPr>
        <w:t>will be properly documented as per a standardized format provided by NIUA.</w:t>
      </w:r>
    </w:p>
    <w:p w:rsidR="00694035" w:rsidRDefault="00694035" w:rsidP="00694035">
      <w:pPr>
        <w:pStyle w:val="ListParagraph"/>
        <w:ind w:left="1215"/>
        <w:jc w:val="both"/>
        <w:rPr>
          <w:rFonts w:ascii="Calibri" w:hAnsi="Calibri"/>
          <w:sz w:val="22"/>
          <w:szCs w:val="22"/>
        </w:rPr>
      </w:pPr>
    </w:p>
    <w:p w:rsidR="00694035" w:rsidRDefault="00694035" w:rsidP="00694035">
      <w:pPr>
        <w:pStyle w:val="ListParagraph"/>
        <w:numPr>
          <w:ilvl w:val="1"/>
          <w:numId w:val="28"/>
        </w:numPr>
        <w:ind w:left="792" w:hanging="324"/>
        <w:jc w:val="both"/>
        <w:rPr>
          <w:rFonts w:ascii="Calibri" w:hAnsi="Calibri"/>
          <w:b/>
          <w:sz w:val="22"/>
          <w:szCs w:val="22"/>
        </w:rPr>
      </w:pPr>
      <w:r w:rsidRPr="00CE7E83">
        <w:rPr>
          <w:rFonts w:ascii="Calibri" w:hAnsi="Calibri"/>
          <w:b/>
          <w:sz w:val="22"/>
          <w:szCs w:val="22"/>
        </w:rPr>
        <w:t xml:space="preserve">Evaluation and Post-Training Support </w:t>
      </w:r>
    </w:p>
    <w:p w:rsidR="00694035" w:rsidRPr="00F0084D" w:rsidRDefault="003D1530" w:rsidP="00694035">
      <w:pPr>
        <w:pStyle w:val="ListParagraph"/>
        <w:numPr>
          <w:ilvl w:val="2"/>
          <w:numId w:val="28"/>
        </w:numPr>
        <w:ind w:left="1215" w:hanging="315"/>
        <w:jc w:val="both"/>
        <w:rPr>
          <w:rFonts w:ascii="Calibri" w:hAnsi="Calibri"/>
          <w:sz w:val="22"/>
          <w:szCs w:val="22"/>
        </w:rPr>
      </w:pPr>
      <w:r>
        <w:rPr>
          <w:rFonts w:ascii="Calibri" w:hAnsi="Calibri"/>
          <w:sz w:val="22"/>
          <w:szCs w:val="22"/>
        </w:rPr>
        <w:t>The Training Entity will c</w:t>
      </w:r>
      <w:r w:rsidRPr="00F0084D">
        <w:rPr>
          <w:rFonts w:ascii="Calibri" w:hAnsi="Calibri"/>
          <w:sz w:val="22"/>
          <w:szCs w:val="22"/>
        </w:rPr>
        <w:t xml:space="preserve">ollect </w:t>
      </w:r>
      <w:r w:rsidR="00694035" w:rsidRPr="00F0084D">
        <w:rPr>
          <w:rFonts w:ascii="Calibri" w:hAnsi="Calibri"/>
          <w:sz w:val="22"/>
          <w:szCs w:val="22"/>
        </w:rPr>
        <w:t xml:space="preserve">post-training feedback </w:t>
      </w:r>
      <w:r>
        <w:rPr>
          <w:rFonts w:ascii="Calibri" w:hAnsi="Calibri"/>
          <w:sz w:val="22"/>
          <w:szCs w:val="22"/>
        </w:rPr>
        <w:t xml:space="preserve">from the </w:t>
      </w:r>
      <w:r w:rsidR="00694035" w:rsidRPr="00F0084D">
        <w:rPr>
          <w:rFonts w:ascii="Calibri" w:hAnsi="Calibri"/>
          <w:sz w:val="22"/>
          <w:szCs w:val="22"/>
        </w:rPr>
        <w:t xml:space="preserve">trainees after </w:t>
      </w:r>
      <w:r>
        <w:rPr>
          <w:rFonts w:ascii="Calibri" w:hAnsi="Calibri"/>
          <w:sz w:val="22"/>
          <w:szCs w:val="22"/>
        </w:rPr>
        <w:t xml:space="preserve">the completion of </w:t>
      </w:r>
      <w:r w:rsidR="00694035" w:rsidRPr="00F0084D">
        <w:rPr>
          <w:rFonts w:ascii="Calibri" w:hAnsi="Calibri"/>
          <w:sz w:val="22"/>
          <w:szCs w:val="22"/>
        </w:rPr>
        <w:t>each capsule, in the manner and as per formats discussed and finalized with the NIUA</w:t>
      </w:r>
      <w:r>
        <w:rPr>
          <w:rFonts w:ascii="Calibri" w:hAnsi="Calibri"/>
          <w:sz w:val="22"/>
          <w:szCs w:val="22"/>
        </w:rPr>
        <w:t>. The format will cover</w:t>
      </w:r>
      <w:r w:rsidR="00694035" w:rsidRPr="00F0084D">
        <w:rPr>
          <w:rFonts w:ascii="Calibri" w:hAnsi="Calibri"/>
          <w:sz w:val="22"/>
          <w:szCs w:val="22"/>
        </w:rPr>
        <w:t>, inter-alia</w:t>
      </w:r>
      <w:r>
        <w:rPr>
          <w:rFonts w:ascii="Calibri" w:hAnsi="Calibri"/>
          <w:sz w:val="22"/>
          <w:szCs w:val="22"/>
        </w:rPr>
        <w:t>,</w:t>
      </w:r>
      <w:r w:rsidR="00694035" w:rsidRPr="00F0084D">
        <w:rPr>
          <w:rFonts w:ascii="Calibri" w:hAnsi="Calibri"/>
          <w:sz w:val="22"/>
          <w:szCs w:val="22"/>
        </w:rPr>
        <w:t xml:space="preserve"> the following</w:t>
      </w:r>
      <w:r>
        <w:rPr>
          <w:rFonts w:ascii="Calibri" w:hAnsi="Calibri"/>
          <w:sz w:val="22"/>
          <w:szCs w:val="22"/>
        </w:rPr>
        <w:t xml:space="preserve"> aspects</w:t>
      </w:r>
      <w:r w:rsidR="00694035" w:rsidRPr="00F0084D">
        <w:rPr>
          <w:rFonts w:ascii="Calibri" w:hAnsi="Calibri"/>
          <w:sz w:val="22"/>
          <w:szCs w:val="22"/>
        </w:rPr>
        <w:t>:</w:t>
      </w:r>
    </w:p>
    <w:p w:rsidR="00694035" w:rsidRPr="00F0084D" w:rsidRDefault="00694035" w:rsidP="00694035">
      <w:pPr>
        <w:pStyle w:val="ListParagraph"/>
        <w:numPr>
          <w:ilvl w:val="3"/>
          <w:numId w:val="28"/>
        </w:numPr>
        <w:ind w:left="1620"/>
        <w:jc w:val="both"/>
        <w:rPr>
          <w:rFonts w:ascii="Calibri" w:hAnsi="Calibri"/>
          <w:sz w:val="22"/>
          <w:szCs w:val="22"/>
        </w:rPr>
      </w:pPr>
      <w:r w:rsidRPr="00F0084D">
        <w:rPr>
          <w:rFonts w:ascii="Calibri" w:hAnsi="Calibri"/>
          <w:sz w:val="22"/>
          <w:szCs w:val="22"/>
        </w:rPr>
        <w:t xml:space="preserve">Feedback on </w:t>
      </w:r>
      <w:r w:rsidR="003D1530">
        <w:rPr>
          <w:rFonts w:ascii="Calibri" w:hAnsi="Calibri"/>
          <w:sz w:val="22"/>
          <w:szCs w:val="22"/>
        </w:rPr>
        <w:t xml:space="preserve">quality and appropriateness of </w:t>
      </w:r>
      <w:r w:rsidRPr="00F0084D">
        <w:rPr>
          <w:rFonts w:ascii="Calibri" w:hAnsi="Calibri"/>
          <w:sz w:val="22"/>
          <w:szCs w:val="22"/>
        </w:rPr>
        <w:t>training facilities, pedagogy</w:t>
      </w:r>
      <w:r w:rsidR="003D1530">
        <w:rPr>
          <w:rFonts w:ascii="Calibri" w:hAnsi="Calibri"/>
          <w:sz w:val="22"/>
          <w:szCs w:val="22"/>
        </w:rPr>
        <w:t>, curriculum</w:t>
      </w:r>
      <w:r w:rsidRPr="00F0084D">
        <w:rPr>
          <w:rFonts w:ascii="Calibri" w:hAnsi="Calibri"/>
          <w:sz w:val="22"/>
          <w:szCs w:val="22"/>
        </w:rPr>
        <w:t xml:space="preserve"> and faculty</w:t>
      </w:r>
    </w:p>
    <w:p w:rsidR="00694035" w:rsidRPr="00F0084D" w:rsidRDefault="00694035" w:rsidP="00694035">
      <w:pPr>
        <w:pStyle w:val="ListParagraph"/>
        <w:numPr>
          <w:ilvl w:val="3"/>
          <w:numId w:val="28"/>
        </w:numPr>
        <w:ind w:left="1620"/>
        <w:jc w:val="both"/>
        <w:rPr>
          <w:rFonts w:ascii="Calibri" w:hAnsi="Calibri"/>
          <w:sz w:val="22"/>
          <w:szCs w:val="22"/>
        </w:rPr>
      </w:pPr>
      <w:r w:rsidRPr="00F0084D">
        <w:rPr>
          <w:rFonts w:ascii="Calibri" w:hAnsi="Calibri"/>
          <w:sz w:val="22"/>
          <w:szCs w:val="22"/>
        </w:rPr>
        <w:t xml:space="preserve">Self-assessment by trainees of their learning outcomes </w:t>
      </w:r>
      <w:r w:rsidR="007F17C9">
        <w:rPr>
          <w:rFonts w:ascii="Calibri" w:hAnsi="Calibri"/>
          <w:sz w:val="22"/>
          <w:szCs w:val="22"/>
        </w:rPr>
        <w:t xml:space="preserve">from each </w:t>
      </w:r>
      <w:r w:rsidRPr="00F0084D">
        <w:rPr>
          <w:rFonts w:ascii="Calibri" w:hAnsi="Calibri"/>
          <w:sz w:val="22"/>
          <w:szCs w:val="22"/>
        </w:rPr>
        <w:t>session</w:t>
      </w:r>
    </w:p>
    <w:p w:rsidR="00694035" w:rsidRPr="00F0084D" w:rsidRDefault="00694035" w:rsidP="00694035">
      <w:pPr>
        <w:pStyle w:val="ListParagraph"/>
        <w:numPr>
          <w:ilvl w:val="3"/>
          <w:numId w:val="28"/>
        </w:numPr>
        <w:ind w:left="1620"/>
        <w:jc w:val="both"/>
        <w:rPr>
          <w:rFonts w:ascii="Calibri" w:hAnsi="Calibri"/>
          <w:sz w:val="22"/>
          <w:szCs w:val="22"/>
        </w:rPr>
      </w:pPr>
      <w:r w:rsidRPr="00F0084D">
        <w:rPr>
          <w:rFonts w:ascii="Calibri" w:hAnsi="Calibri"/>
          <w:sz w:val="22"/>
          <w:szCs w:val="22"/>
        </w:rPr>
        <w:t>Self-assessment by trainees of their learning outcomes after completing 3-4 months of work and before the start of every subsequent capsule</w:t>
      </w:r>
    </w:p>
    <w:p w:rsidR="00694035" w:rsidRDefault="00694035" w:rsidP="00694035">
      <w:pPr>
        <w:pStyle w:val="ListParagraph"/>
        <w:ind w:left="1620"/>
        <w:jc w:val="both"/>
        <w:rPr>
          <w:rFonts w:ascii="Calibri" w:hAnsi="Calibri"/>
          <w:sz w:val="22"/>
          <w:szCs w:val="22"/>
        </w:rPr>
      </w:pPr>
    </w:p>
    <w:p w:rsidR="00694035" w:rsidRDefault="00694035" w:rsidP="00694035">
      <w:pPr>
        <w:pStyle w:val="ListParagraph"/>
        <w:numPr>
          <w:ilvl w:val="2"/>
          <w:numId w:val="28"/>
        </w:numPr>
        <w:ind w:left="1179" w:hanging="279"/>
        <w:jc w:val="both"/>
        <w:rPr>
          <w:rFonts w:ascii="Calibri" w:hAnsi="Calibri"/>
          <w:sz w:val="22"/>
          <w:szCs w:val="22"/>
        </w:rPr>
      </w:pPr>
      <w:r>
        <w:rPr>
          <w:rFonts w:ascii="Calibri" w:hAnsi="Calibri"/>
          <w:sz w:val="22"/>
          <w:szCs w:val="22"/>
        </w:rPr>
        <w:t xml:space="preserve">Make suitable adjustments and changes </w:t>
      </w:r>
      <w:r w:rsidR="007F17C9">
        <w:rPr>
          <w:rFonts w:ascii="Calibri" w:hAnsi="Calibri"/>
          <w:sz w:val="22"/>
          <w:szCs w:val="22"/>
        </w:rPr>
        <w:t xml:space="preserve">to the Training programme and related activities </w:t>
      </w:r>
      <w:r>
        <w:rPr>
          <w:rFonts w:ascii="Calibri" w:hAnsi="Calibri"/>
          <w:sz w:val="22"/>
          <w:szCs w:val="22"/>
        </w:rPr>
        <w:t>based on the feedback received from the participants and NIUA from time to time</w:t>
      </w:r>
      <w:r w:rsidR="007F17C9">
        <w:rPr>
          <w:rFonts w:ascii="Calibri" w:hAnsi="Calibri"/>
          <w:sz w:val="22"/>
          <w:szCs w:val="22"/>
        </w:rPr>
        <w:t>.</w:t>
      </w:r>
    </w:p>
    <w:p w:rsidR="00694035" w:rsidRDefault="00694035" w:rsidP="007F17C9">
      <w:pPr>
        <w:pStyle w:val="ListParagraph"/>
        <w:jc w:val="both"/>
        <w:rPr>
          <w:rFonts w:ascii="Calibri" w:hAnsi="Calibri"/>
          <w:sz w:val="22"/>
          <w:szCs w:val="22"/>
        </w:rPr>
      </w:pPr>
    </w:p>
    <w:p w:rsidR="00694035" w:rsidRDefault="00694035" w:rsidP="00694035">
      <w:pPr>
        <w:pStyle w:val="ListParagraph"/>
        <w:numPr>
          <w:ilvl w:val="2"/>
          <w:numId w:val="28"/>
        </w:numPr>
        <w:ind w:left="1215" w:hanging="315"/>
        <w:jc w:val="both"/>
        <w:rPr>
          <w:rFonts w:ascii="Calibri" w:hAnsi="Calibri"/>
          <w:sz w:val="22"/>
          <w:szCs w:val="22"/>
        </w:rPr>
      </w:pPr>
      <w:r>
        <w:rPr>
          <w:rFonts w:ascii="Calibri" w:hAnsi="Calibri"/>
          <w:sz w:val="22"/>
          <w:szCs w:val="22"/>
        </w:rPr>
        <w:t xml:space="preserve">Assign </w:t>
      </w:r>
      <w:r w:rsidRPr="00216C8E">
        <w:rPr>
          <w:rFonts w:ascii="Calibri" w:hAnsi="Calibri"/>
          <w:sz w:val="22"/>
          <w:szCs w:val="22"/>
        </w:rPr>
        <w:t>Coach</w:t>
      </w:r>
      <w:r w:rsidR="001D3D09">
        <w:rPr>
          <w:rFonts w:ascii="Calibri" w:hAnsi="Calibri"/>
          <w:sz w:val="22"/>
          <w:szCs w:val="22"/>
        </w:rPr>
        <w:t>es</w:t>
      </w:r>
      <w:r w:rsidRPr="00216C8E">
        <w:rPr>
          <w:rFonts w:ascii="Calibri" w:hAnsi="Calibri"/>
          <w:sz w:val="22"/>
          <w:szCs w:val="22"/>
        </w:rPr>
        <w:t xml:space="preserve"> (member</w:t>
      </w:r>
      <w:r w:rsidR="001D3D09">
        <w:rPr>
          <w:rFonts w:ascii="Calibri" w:hAnsi="Calibri"/>
          <w:sz w:val="22"/>
          <w:szCs w:val="22"/>
        </w:rPr>
        <w:t>s</w:t>
      </w:r>
      <w:r w:rsidRPr="00216C8E">
        <w:rPr>
          <w:rFonts w:ascii="Calibri" w:hAnsi="Calibri"/>
          <w:sz w:val="22"/>
          <w:szCs w:val="22"/>
        </w:rPr>
        <w:t xml:space="preserve"> of the faculty </w:t>
      </w:r>
      <w:r w:rsidR="001D3D09">
        <w:rPr>
          <w:rFonts w:ascii="Calibri" w:hAnsi="Calibri"/>
          <w:sz w:val="22"/>
          <w:szCs w:val="22"/>
        </w:rPr>
        <w:t>who impart training</w:t>
      </w:r>
      <w:r w:rsidRPr="00216C8E">
        <w:rPr>
          <w:rFonts w:ascii="Calibri" w:hAnsi="Calibri"/>
          <w:sz w:val="22"/>
          <w:szCs w:val="22"/>
        </w:rPr>
        <w:t xml:space="preserve">) to each batch of trainees, for answering specific queries and sharpening job specific knowledge and skills of </w:t>
      </w:r>
      <w:r>
        <w:rPr>
          <w:rFonts w:ascii="Calibri" w:hAnsi="Calibri"/>
          <w:sz w:val="22"/>
          <w:szCs w:val="22"/>
        </w:rPr>
        <w:t xml:space="preserve">trainees </w:t>
      </w:r>
      <w:r w:rsidR="007F17C9">
        <w:rPr>
          <w:rFonts w:ascii="Calibri" w:hAnsi="Calibri"/>
          <w:sz w:val="22"/>
          <w:szCs w:val="22"/>
        </w:rPr>
        <w:t xml:space="preserve">during the intervening period </w:t>
      </w:r>
      <w:r>
        <w:rPr>
          <w:rFonts w:ascii="Calibri" w:hAnsi="Calibri"/>
          <w:sz w:val="22"/>
          <w:szCs w:val="22"/>
        </w:rPr>
        <w:t xml:space="preserve">between </w:t>
      </w:r>
      <w:r w:rsidRPr="00216C8E">
        <w:rPr>
          <w:rFonts w:ascii="Calibri" w:hAnsi="Calibri"/>
          <w:sz w:val="22"/>
          <w:szCs w:val="22"/>
        </w:rPr>
        <w:t>each capsule</w:t>
      </w:r>
      <w:r>
        <w:rPr>
          <w:rFonts w:ascii="Calibri" w:hAnsi="Calibri"/>
          <w:sz w:val="22"/>
          <w:szCs w:val="22"/>
        </w:rPr>
        <w:t>.</w:t>
      </w:r>
    </w:p>
    <w:p w:rsidR="00694035" w:rsidRDefault="00694035" w:rsidP="00694035">
      <w:pPr>
        <w:pStyle w:val="ListParagraph"/>
        <w:ind w:left="1215"/>
        <w:jc w:val="both"/>
        <w:rPr>
          <w:rFonts w:ascii="Calibri" w:hAnsi="Calibri"/>
          <w:sz w:val="22"/>
          <w:szCs w:val="22"/>
        </w:rPr>
      </w:pPr>
    </w:p>
    <w:p w:rsidR="00694035" w:rsidRPr="00005A7F" w:rsidRDefault="00694035" w:rsidP="00694035">
      <w:pPr>
        <w:pStyle w:val="ListParagraph"/>
        <w:numPr>
          <w:ilvl w:val="2"/>
          <w:numId w:val="28"/>
        </w:numPr>
        <w:ind w:left="1215" w:hanging="315"/>
        <w:jc w:val="both"/>
        <w:rPr>
          <w:rFonts w:ascii="Calibri" w:hAnsi="Calibri"/>
          <w:sz w:val="22"/>
          <w:szCs w:val="22"/>
        </w:rPr>
      </w:pPr>
      <w:r w:rsidRPr="00005A7F">
        <w:rPr>
          <w:rFonts w:ascii="Calibri" w:hAnsi="Calibri"/>
          <w:sz w:val="22"/>
          <w:szCs w:val="22"/>
        </w:rPr>
        <w:t>Assign a Mentor</w:t>
      </w:r>
      <w:r w:rsidR="00EB12A2">
        <w:rPr>
          <w:rFonts w:ascii="Calibri" w:hAnsi="Calibri"/>
          <w:sz w:val="22"/>
          <w:szCs w:val="22"/>
        </w:rPr>
        <w:t>, in consultation with the State,</w:t>
      </w:r>
      <w:r w:rsidRPr="00005A7F">
        <w:rPr>
          <w:rFonts w:ascii="Calibri" w:hAnsi="Calibri"/>
          <w:sz w:val="22"/>
          <w:szCs w:val="22"/>
        </w:rPr>
        <w:t xml:space="preserve"> to each </w:t>
      </w:r>
      <w:r w:rsidR="001D3D09" w:rsidRPr="009820A3">
        <w:rPr>
          <w:rFonts w:ascii="Calibri" w:hAnsi="Calibri"/>
          <w:sz w:val="22"/>
          <w:szCs w:val="22"/>
        </w:rPr>
        <w:t xml:space="preserve">group of trainees from a ULB, who will be </w:t>
      </w:r>
      <w:r w:rsidRPr="009820A3">
        <w:rPr>
          <w:rFonts w:ascii="Calibri" w:hAnsi="Calibri"/>
          <w:sz w:val="22"/>
          <w:szCs w:val="22"/>
        </w:rPr>
        <w:t>identified from amongst the retired central, state or municipal services, for providing overall guidance to the assigned group of ULB staff related to job specific knowledge and skills as well as personal/career development.</w:t>
      </w:r>
    </w:p>
    <w:p w:rsidR="00694035" w:rsidRPr="00266CE9" w:rsidRDefault="00694035" w:rsidP="00694035">
      <w:pPr>
        <w:pStyle w:val="ListParagraph"/>
        <w:rPr>
          <w:rFonts w:ascii="Calibri" w:hAnsi="Calibri"/>
          <w:sz w:val="22"/>
          <w:szCs w:val="22"/>
        </w:rPr>
      </w:pPr>
    </w:p>
    <w:p w:rsidR="00694035" w:rsidRPr="007F17C9" w:rsidRDefault="00694035" w:rsidP="00694035">
      <w:pPr>
        <w:pStyle w:val="ListParagraph"/>
        <w:numPr>
          <w:ilvl w:val="2"/>
          <w:numId w:val="28"/>
        </w:numPr>
        <w:ind w:left="1215" w:hanging="315"/>
        <w:jc w:val="both"/>
        <w:rPr>
          <w:rFonts w:ascii="Calibri" w:hAnsi="Calibri"/>
          <w:sz w:val="22"/>
          <w:szCs w:val="22"/>
        </w:rPr>
      </w:pPr>
      <w:r w:rsidRPr="007F17C9">
        <w:rPr>
          <w:rFonts w:ascii="Calibri" w:hAnsi="Calibri"/>
          <w:sz w:val="22"/>
          <w:szCs w:val="22"/>
        </w:rPr>
        <w:lastRenderedPageBreak/>
        <w:t xml:space="preserve">Obtain from the </w:t>
      </w:r>
      <w:r w:rsidR="007F17C9">
        <w:rPr>
          <w:rFonts w:ascii="Calibri" w:hAnsi="Calibri"/>
          <w:sz w:val="22"/>
          <w:szCs w:val="22"/>
        </w:rPr>
        <w:t>S</w:t>
      </w:r>
      <w:r w:rsidRPr="007F17C9">
        <w:rPr>
          <w:rFonts w:ascii="Calibri" w:hAnsi="Calibri"/>
          <w:sz w:val="22"/>
          <w:szCs w:val="22"/>
        </w:rPr>
        <w:t>upervisors of the traine</w:t>
      </w:r>
      <w:r w:rsidR="007F17C9">
        <w:rPr>
          <w:rFonts w:ascii="Calibri" w:hAnsi="Calibri"/>
          <w:sz w:val="22"/>
          <w:szCs w:val="22"/>
        </w:rPr>
        <w:t>es</w:t>
      </w:r>
      <w:r w:rsidRPr="007F17C9">
        <w:rPr>
          <w:rFonts w:ascii="Calibri" w:hAnsi="Calibri"/>
          <w:sz w:val="22"/>
          <w:szCs w:val="22"/>
        </w:rPr>
        <w:t xml:space="preserve">, an assessment report of the trainees working under </w:t>
      </w:r>
      <w:r w:rsidR="007F17C9">
        <w:rPr>
          <w:rFonts w:ascii="Calibri" w:hAnsi="Calibri"/>
          <w:sz w:val="22"/>
          <w:szCs w:val="22"/>
        </w:rPr>
        <w:t xml:space="preserve">their charge, </w:t>
      </w:r>
      <w:r w:rsidRPr="007F17C9">
        <w:rPr>
          <w:rFonts w:ascii="Calibri" w:hAnsi="Calibri"/>
          <w:sz w:val="22"/>
          <w:szCs w:val="22"/>
        </w:rPr>
        <w:t xml:space="preserve">before the start of the next capsule as per a format finalized </w:t>
      </w:r>
      <w:r w:rsidR="007F17C9">
        <w:rPr>
          <w:rFonts w:ascii="Calibri" w:hAnsi="Calibri"/>
          <w:sz w:val="22"/>
          <w:szCs w:val="22"/>
        </w:rPr>
        <w:t xml:space="preserve">in consultation </w:t>
      </w:r>
      <w:r w:rsidRPr="007F17C9">
        <w:rPr>
          <w:rFonts w:ascii="Calibri" w:hAnsi="Calibri"/>
          <w:sz w:val="22"/>
          <w:szCs w:val="22"/>
        </w:rPr>
        <w:t xml:space="preserve">with NIUA. </w:t>
      </w:r>
    </w:p>
    <w:p w:rsidR="00694035" w:rsidRPr="00266CE9" w:rsidRDefault="00694035" w:rsidP="00694035">
      <w:pPr>
        <w:pStyle w:val="ListParagraph"/>
        <w:rPr>
          <w:rFonts w:ascii="Calibri" w:hAnsi="Calibri"/>
          <w:sz w:val="22"/>
          <w:szCs w:val="22"/>
        </w:rPr>
      </w:pPr>
    </w:p>
    <w:p w:rsidR="00694035" w:rsidRDefault="00694035" w:rsidP="00694035">
      <w:pPr>
        <w:pStyle w:val="ListParagraph"/>
        <w:numPr>
          <w:ilvl w:val="2"/>
          <w:numId w:val="28"/>
        </w:numPr>
        <w:ind w:left="1215" w:hanging="315"/>
        <w:jc w:val="both"/>
        <w:rPr>
          <w:rFonts w:ascii="Calibri" w:hAnsi="Calibri"/>
          <w:sz w:val="22"/>
          <w:szCs w:val="22"/>
        </w:rPr>
      </w:pPr>
      <w:r>
        <w:rPr>
          <w:rFonts w:ascii="Calibri" w:hAnsi="Calibri"/>
          <w:sz w:val="22"/>
          <w:szCs w:val="22"/>
        </w:rPr>
        <w:t xml:space="preserve">Conduct at own cost, </w:t>
      </w:r>
      <w:r w:rsidRPr="00216C8E">
        <w:rPr>
          <w:rFonts w:ascii="Calibri" w:hAnsi="Calibri"/>
          <w:sz w:val="22"/>
          <w:szCs w:val="22"/>
        </w:rPr>
        <w:t>one additional bridge/remediation capsule by making changes in training modules, training methods and trainers, in case the training impact study does not indicate any positive change in the knowledge and skill of the trainees</w:t>
      </w:r>
      <w:r>
        <w:rPr>
          <w:rFonts w:ascii="Calibri" w:hAnsi="Calibri"/>
          <w:sz w:val="22"/>
          <w:szCs w:val="22"/>
        </w:rPr>
        <w:t>.</w:t>
      </w:r>
      <w:r w:rsidR="00717241">
        <w:rPr>
          <w:rFonts w:ascii="Calibri" w:hAnsi="Calibri"/>
          <w:sz w:val="22"/>
          <w:szCs w:val="22"/>
        </w:rPr>
        <w:t xml:space="preserve"> NIUA will make a reasonable effort to identify and highlight the concerns raised through evaluation &amp; monitoring and share the same with the Training Entity in the shortest possible time.</w:t>
      </w:r>
    </w:p>
    <w:p w:rsidR="00694035" w:rsidRDefault="00694035" w:rsidP="00694035">
      <w:pPr>
        <w:pStyle w:val="ListParagraph"/>
        <w:ind w:left="1215"/>
        <w:jc w:val="both"/>
        <w:rPr>
          <w:rFonts w:ascii="Calibri" w:hAnsi="Calibri"/>
          <w:sz w:val="22"/>
          <w:szCs w:val="22"/>
        </w:rPr>
      </w:pPr>
    </w:p>
    <w:p w:rsidR="00694035" w:rsidRPr="00CE7E83" w:rsidRDefault="00694035" w:rsidP="00694035">
      <w:pPr>
        <w:pStyle w:val="ListParagraph"/>
        <w:numPr>
          <w:ilvl w:val="1"/>
          <w:numId w:val="28"/>
        </w:numPr>
        <w:ind w:left="792" w:hanging="324"/>
        <w:jc w:val="both"/>
        <w:rPr>
          <w:rFonts w:ascii="Calibri" w:hAnsi="Calibri"/>
          <w:b/>
          <w:sz w:val="22"/>
          <w:szCs w:val="22"/>
        </w:rPr>
      </w:pPr>
      <w:r w:rsidRPr="00CE7E83">
        <w:rPr>
          <w:rFonts w:ascii="Calibri" w:hAnsi="Calibri"/>
          <w:b/>
          <w:sz w:val="22"/>
          <w:szCs w:val="22"/>
        </w:rPr>
        <w:t>Reporting Requirements</w:t>
      </w:r>
    </w:p>
    <w:p w:rsidR="00694035" w:rsidRPr="00D96CB2" w:rsidRDefault="00694035" w:rsidP="00694035">
      <w:pPr>
        <w:pStyle w:val="ListParagraph"/>
        <w:numPr>
          <w:ilvl w:val="2"/>
          <w:numId w:val="28"/>
        </w:numPr>
        <w:ind w:left="1197" w:hanging="297"/>
        <w:jc w:val="both"/>
        <w:rPr>
          <w:rFonts w:ascii="Calibri" w:hAnsi="Calibri"/>
          <w:sz w:val="22"/>
          <w:szCs w:val="22"/>
        </w:rPr>
      </w:pPr>
      <w:r w:rsidRPr="00D96CB2">
        <w:rPr>
          <w:rFonts w:ascii="Calibri" w:hAnsi="Calibri"/>
          <w:sz w:val="22"/>
          <w:szCs w:val="22"/>
        </w:rPr>
        <w:t xml:space="preserve">Submit quarterly updates </w:t>
      </w:r>
      <w:r w:rsidR="00102957" w:rsidRPr="00D96CB2">
        <w:rPr>
          <w:rFonts w:ascii="Calibri" w:hAnsi="Calibri"/>
          <w:sz w:val="22"/>
          <w:szCs w:val="22"/>
        </w:rPr>
        <w:t xml:space="preserve">to the State and NIUA </w:t>
      </w:r>
      <w:r w:rsidRPr="00D96CB2">
        <w:rPr>
          <w:rFonts w:ascii="Calibri" w:hAnsi="Calibri"/>
          <w:sz w:val="22"/>
          <w:szCs w:val="22"/>
        </w:rPr>
        <w:t xml:space="preserve">as per </w:t>
      </w:r>
      <w:r w:rsidR="00717241">
        <w:rPr>
          <w:rFonts w:ascii="Calibri" w:hAnsi="Calibri"/>
          <w:sz w:val="22"/>
          <w:szCs w:val="22"/>
        </w:rPr>
        <w:t xml:space="preserve">a </w:t>
      </w:r>
      <w:r w:rsidRPr="00D96CB2">
        <w:rPr>
          <w:rFonts w:ascii="Calibri" w:hAnsi="Calibri"/>
          <w:sz w:val="22"/>
          <w:szCs w:val="22"/>
        </w:rPr>
        <w:t xml:space="preserve">mutually agreed </w:t>
      </w:r>
      <w:r w:rsidR="00717241">
        <w:rPr>
          <w:rFonts w:ascii="Calibri" w:hAnsi="Calibri"/>
          <w:sz w:val="22"/>
          <w:szCs w:val="22"/>
        </w:rPr>
        <w:t xml:space="preserve">Management </w:t>
      </w:r>
      <w:r w:rsidRPr="00D96CB2">
        <w:rPr>
          <w:rFonts w:ascii="Calibri" w:hAnsi="Calibri"/>
          <w:sz w:val="22"/>
          <w:szCs w:val="22"/>
        </w:rPr>
        <w:t>Information System (</w:t>
      </w:r>
      <w:r w:rsidR="00717241">
        <w:rPr>
          <w:rFonts w:ascii="Calibri" w:hAnsi="Calibri"/>
          <w:sz w:val="22"/>
          <w:szCs w:val="22"/>
        </w:rPr>
        <w:t>M</w:t>
      </w:r>
      <w:r w:rsidR="00717241" w:rsidRPr="00D96CB2">
        <w:rPr>
          <w:rFonts w:ascii="Calibri" w:hAnsi="Calibri"/>
          <w:sz w:val="22"/>
          <w:szCs w:val="22"/>
        </w:rPr>
        <w:t>IS</w:t>
      </w:r>
      <w:r w:rsidRPr="00D96CB2">
        <w:rPr>
          <w:rFonts w:ascii="Calibri" w:hAnsi="Calibri"/>
          <w:sz w:val="22"/>
          <w:szCs w:val="22"/>
        </w:rPr>
        <w:t>)</w:t>
      </w:r>
      <w:r w:rsidR="00DF3FB0">
        <w:rPr>
          <w:rFonts w:ascii="Calibri" w:hAnsi="Calibri"/>
          <w:sz w:val="22"/>
          <w:szCs w:val="22"/>
        </w:rPr>
        <w:t xml:space="preserve"> and the database of trainees mentioned in above Clause </w:t>
      </w:r>
      <w:r w:rsidR="00F64693">
        <w:rPr>
          <w:rFonts w:ascii="Calibri" w:hAnsi="Calibri"/>
          <w:sz w:val="22"/>
          <w:szCs w:val="22"/>
        </w:rPr>
        <w:t>9</w:t>
      </w:r>
      <w:r w:rsidR="00DF3FB0">
        <w:rPr>
          <w:rFonts w:ascii="Calibri" w:hAnsi="Calibri"/>
          <w:sz w:val="22"/>
          <w:szCs w:val="22"/>
        </w:rPr>
        <w:t>.a(ii)</w:t>
      </w:r>
      <w:r w:rsidRPr="00D96CB2">
        <w:rPr>
          <w:rFonts w:ascii="Calibri" w:hAnsi="Calibri"/>
          <w:sz w:val="22"/>
          <w:szCs w:val="22"/>
        </w:rPr>
        <w:t>.</w:t>
      </w:r>
      <w:r w:rsidR="0032112F">
        <w:rPr>
          <w:rFonts w:ascii="Calibri" w:hAnsi="Calibri"/>
          <w:sz w:val="22"/>
          <w:szCs w:val="22"/>
        </w:rPr>
        <w:t xml:space="preserve"> The data should include all data necessary to comply with the timelines and provisions mentioned in Clause </w:t>
      </w:r>
      <w:r w:rsidR="00F64693">
        <w:rPr>
          <w:rFonts w:ascii="Calibri" w:hAnsi="Calibri"/>
          <w:sz w:val="22"/>
          <w:szCs w:val="22"/>
        </w:rPr>
        <w:t>14</w:t>
      </w:r>
      <w:r w:rsidR="0032112F">
        <w:rPr>
          <w:rFonts w:ascii="Calibri" w:hAnsi="Calibri"/>
          <w:sz w:val="22"/>
          <w:szCs w:val="22"/>
        </w:rPr>
        <w:t>.</w:t>
      </w:r>
    </w:p>
    <w:p w:rsidR="00694035" w:rsidRDefault="00694035" w:rsidP="00694035">
      <w:pPr>
        <w:pStyle w:val="ListParagraph"/>
        <w:ind w:left="1197"/>
        <w:jc w:val="both"/>
        <w:rPr>
          <w:rFonts w:ascii="Calibri" w:hAnsi="Calibri"/>
          <w:sz w:val="22"/>
          <w:szCs w:val="22"/>
        </w:rPr>
      </w:pPr>
    </w:p>
    <w:p w:rsidR="00694035" w:rsidRDefault="00694035" w:rsidP="00694035">
      <w:pPr>
        <w:pStyle w:val="ListParagraph"/>
        <w:numPr>
          <w:ilvl w:val="2"/>
          <w:numId w:val="28"/>
        </w:numPr>
        <w:ind w:left="1197" w:hanging="297"/>
        <w:jc w:val="both"/>
        <w:rPr>
          <w:rFonts w:ascii="Calibri" w:hAnsi="Calibri"/>
          <w:sz w:val="22"/>
          <w:szCs w:val="22"/>
        </w:rPr>
      </w:pPr>
      <w:r>
        <w:rPr>
          <w:rFonts w:ascii="Calibri" w:hAnsi="Calibri"/>
          <w:sz w:val="22"/>
          <w:szCs w:val="22"/>
        </w:rPr>
        <w:t xml:space="preserve">Submit a </w:t>
      </w:r>
      <w:r w:rsidRPr="00216C8E">
        <w:rPr>
          <w:rFonts w:ascii="Calibri" w:hAnsi="Calibri"/>
          <w:sz w:val="22"/>
          <w:szCs w:val="22"/>
        </w:rPr>
        <w:t>detailed Annual Training Report including capsule-wise and participant-wise details, hurdles faced in implementation and way forward along with changes in work plan if any, to the State and the NIUA</w:t>
      </w:r>
      <w:r w:rsidR="00DF3FB0">
        <w:rPr>
          <w:rFonts w:ascii="Calibri" w:hAnsi="Calibri"/>
          <w:sz w:val="22"/>
          <w:szCs w:val="22"/>
        </w:rPr>
        <w:t>, such that it may be incorporated in the State Annual Action Plan (SAAP) for the subsequent year</w:t>
      </w:r>
      <w:r>
        <w:rPr>
          <w:rFonts w:ascii="Calibri" w:hAnsi="Calibri"/>
          <w:sz w:val="22"/>
          <w:szCs w:val="22"/>
        </w:rPr>
        <w:t>.</w:t>
      </w:r>
    </w:p>
    <w:p w:rsidR="00694035" w:rsidRPr="00266CE9" w:rsidRDefault="00694035" w:rsidP="00694035">
      <w:pPr>
        <w:pStyle w:val="ListParagraph"/>
        <w:rPr>
          <w:rFonts w:ascii="Calibri" w:hAnsi="Calibri"/>
          <w:sz w:val="22"/>
          <w:szCs w:val="22"/>
        </w:rPr>
      </w:pPr>
    </w:p>
    <w:p w:rsidR="00694035" w:rsidRDefault="00694035" w:rsidP="00694035">
      <w:pPr>
        <w:pStyle w:val="ListParagraph"/>
        <w:numPr>
          <w:ilvl w:val="2"/>
          <w:numId w:val="28"/>
        </w:numPr>
        <w:ind w:left="1197" w:hanging="297"/>
        <w:jc w:val="both"/>
        <w:rPr>
          <w:rFonts w:ascii="Calibri" w:hAnsi="Calibri"/>
          <w:sz w:val="22"/>
          <w:szCs w:val="22"/>
        </w:rPr>
      </w:pPr>
      <w:r>
        <w:rPr>
          <w:rFonts w:ascii="Calibri" w:hAnsi="Calibri"/>
          <w:sz w:val="22"/>
          <w:szCs w:val="22"/>
        </w:rPr>
        <w:t xml:space="preserve">Provide </w:t>
      </w:r>
      <w:r w:rsidRPr="00216C8E">
        <w:rPr>
          <w:rFonts w:ascii="Calibri" w:hAnsi="Calibri"/>
          <w:sz w:val="22"/>
          <w:szCs w:val="22"/>
        </w:rPr>
        <w:t>any additional information sought by the State or NIUA regarding the training programmes within 15 days of receipt of such requests</w:t>
      </w:r>
      <w:r>
        <w:rPr>
          <w:rFonts w:ascii="Calibri" w:hAnsi="Calibri"/>
          <w:sz w:val="22"/>
          <w:szCs w:val="22"/>
        </w:rPr>
        <w:t>.</w:t>
      </w:r>
    </w:p>
    <w:p w:rsidR="00694035" w:rsidRDefault="00694035" w:rsidP="00694035">
      <w:pPr>
        <w:pStyle w:val="ListParagraph"/>
        <w:ind w:left="1197"/>
        <w:jc w:val="both"/>
        <w:rPr>
          <w:rFonts w:ascii="Calibri" w:hAnsi="Calibri"/>
          <w:sz w:val="22"/>
          <w:szCs w:val="22"/>
        </w:rPr>
      </w:pPr>
    </w:p>
    <w:p w:rsidR="00694035" w:rsidRDefault="00694035" w:rsidP="00694035">
      <w:pPr>
        <w:pStyle w:val="ListParagraph"/>
        <w:numPr>
          <w:ilvl w:val="1"/>
          <w:numId w:val="28"/>
        </w:numPr>
        <w:ind w:left="792" w:hanging="324"/>
        <w:jc w:val="both"/>
        <w:rPr>
          <w:rFonts w:ascii="Calibri" w:hAnsi="Calibri"/>
          <w:b/>
          <w:sz w:val="22"/>
          <w:szCs w:val="22"/>
        </w:rPr>
      </w:pPr>
      <w:r w:rsidRPr="00CE7E83">
        <w:rPr>
          <w:rFonts w:ascii="Calibri" w:hAnsi="Calibri"/>
          <w:b/>
          <w:sz w:val="22"/>
          <w:szCs w:val="22"/>
        </w:rPr>
        <w:t>Other Responsibilities</w:t>
      </w:r>
    </w:p>
    <w:p w:rsidR="00694035" w:rsidRPr="00CE7E83" w:rsidRDefault="00694035" w:rsidP="00694035">
      <w:pPr>
        <w:pStyle w:val="ListParagraph"/>
        <w:ind w:left="792"/>
        <w:jc w:val="both"/>
        <w:rPr>
          <w:rFonts w:ascii="Calibri" w:hAnsi="Calibri"/>
          <w:b/>
          <w:sz w:val="22"/>
          <w:szCs w:val="22"/>
        </w:rPr>
      </w:pPr>
    </w:p>
    <w:p w:rsidR="00694035" w:rsidRPr="00CA5647" w:rsidRDefault="00694035" w:rsidP="00694035">
      <w:pPr>
        <w:pStyle w:val="ListParagraph"/>
        <w:numPr>
          <w:ilvl w:val="2"/>
          <w:numId w:val="28"/>
        </w:numPr>
        <w:ind w:left="1188" w:hanging="288"/>
        <w:jc w:val="both"/>
        <w:rPr>
          <w:rFonts w:ascii="Calibri" w:hAnsi="Calibri"/>
          <w:sz w:val="22"/>
          <w:szCs w:val="22"/>
        </w:rPr>
      </w:pPr>
      <w:r w:rsidRPr="00CA5647">
        <w:rPr>
          <w:rFonts w:ascii="Calibri" w:hAnsi="Calibri"/>
          <w:sz w:val="22"/>
          <w:szCs w:val="22"/>
        </w:rPr>
        <w:t xml:space="preserve">Organize and conduct study visits of </w:t>
      </w:r>
      <w:r w:rsidR="00DF3FB0" w:rsidRPr="00CA5647">
        <w:rPr>
          <w:rFonts w:ascii="Calibri" w:hAnsi="Calibri"/>
          <w:sz w:val="22"/>
          <w:szCs w:val="22"/>
        </w:rPr>
        <w:t xml:space="preserve">models and </w:t>
      </w:r>
      <w:r w:rsidRPr="00CA5647">
        <w:rPr>
          <w:rFonts w:ascii="Calibri" w:hAnsi="Calibri"/>
          <w:sz w:val="22"/>
          <w:szCs w:val="22"/>
        </w:rPr>
        <w:t>best practices implemented</w:t>
      </w:r>
      <w:r w:rsidR="00DF3FB0" w:rsidRPr="00CA5647">
        <w:rPr>
          <w:rFonts w:ascii="Calibri" w:hAnsi="Calibri"/>
          <w:sz w:val="22"/>
          <w:szCs w:val="22"/>
        </w:rPr>
        <w:t xml:space="preserve"> or</w:t>
      </w:r>
      <w:r w:rsidRPr="00CA5647">
        <w:rPr>
          <w:rFonts w:ascii="Calibri" w:hAnsi="Calibri"/>
          <w:sz w:val="22"/>
          <w:szCs w:val="22"/>
        </w:rPr>
        <w:t xml:space="preserve"> being implemented in a ULB, for all trainees who have completed 3 capsules of classroom training. The sites for each study visit to be finalized in consultation with the State</w:t>
      </w:r>
      <w:r w:rsidR="00DF3FB0" w:rsidRPr="00CA5647">
        <w:rPr>
          <w:rFonts w:ascii="Calibri" w:hAnsi="Calibri"/>
          <w:sz w:val="22"/>
          <w:szCs w:val="22"/>
        </w:rPr>
        <w:t xml:space="preserve"> and NIUA</w:t>
      </w:r>
      <w:r w:rsidRPr="00CA5647">
        <w:rPr>
          <w:rFonts w:ascii="Calibri" w:hAnsi="Calibri"/>
          <w:sz w:val="22"/>
          <w:szCs w:val="22"/>
        </w:rPr>
        <w:t xml:space="preserve">. </w:t>
      </w:r>
    </w:p>
    <w:p w:rsidR="00DF3FB0" w:rsidRPr="00CA5647" w:rsidRDefault="00DF3FB0" w:rsidP="00DF3FB0">
      <w:pPr>
        <w:pStyle w:val="ListParagraph"/>
        <w:ind w:left="1188"/>
        <w:jc w:val="both"/>
        <w:rPr>
          <w:rFonts w:ascii="Calibri" w:hAnsi="Calibri"/>
          <w:sz w:val="22"/>
          <w:szCs w:val="22"/>
        </w:rPr>
      </w:pPr>
    </w:p>
    <w:p w:rsidR="00CA5647" w:rsidRPr="00CA5647" w:rsidRDefault="00DF3FB0" w:rsidP="00DF3FB0">
      <w:pPr>
        <w:pStyle w:val="ListParagraph"/>
        <w:numPr>
          <w:ilvl w:val="2"/>
          <w:numId w:val="28"/>
        </w:numPr>
        <w:ind w:left="1188" w:hanging="288"/>
        <w:jc w:val="both"/>
        <w:rPr>
          <w:rFonts w:ascii="Calibri" w:hAnsi="Calibri"/>
          <w:sz w:val="22"/>
          <w:szCs w:val="22"/>
        </w:rPr>
      </w:pPr>
      <w:r w:rsidRPr="009820A3">
        <w:rPr>
          <w:rFonts w:ascii="Calibri" w:hAnsi="Calibri"/>
          <w:sz w:val="22"/>
          <w:szCs w:val="22"/>
        </w:rPr>
        <w:t xml:space="preserve">The State, MOUD, CBUD and NIUA will strive to tie-up additional funding from donors and bilateral &amp; multilateral organizations to facilitate exposure visits to overseas locations on competitive basis, such that the trainees with the best record of achievement and command of learning outcomes may receive international exposure in addition to domestic exposure. Such international exposure visits will </w:t>
      </w:r>
      <w:r w:rsidR="001F38AA" w:rsidRPr="00CA5647">
        <w:rPr>
          <w:rFonts w:ascii="Calibri" w:hAnsi="Calibri"/>
          <w:sz w:val="22"/>
          <w:szCs w:val="22"/>
        </w:rPr>
        <w:t>cover subjects</w:t>
      </w:r>
      <w:r w:rsidRPr="00CA5647">
        <w:rPr>
          <w:rFonts w:ascii="Calibri" w:hAnsi="Calibri"/>
          <w:sz w:val="22"/>
          <w:szCs w:val="22"/>
        </w:rPr>
        <w:t xml:space="preserve"> related to </w:t>
      </w:r>
      <w:r w:rsidR="00694035" w:rsidRPr="00CA5647">
        <w:rPr>
          <w:rFonts w:ascii="Calibri" w:hAnsi="Calibri"/>
          <w:sz w:val="22"/>
          <w:szCs w:val="22"/>
        </w:rPr>
        <w:t>urban management in other countries</w:t>
      </w:r>
      <w:r w:rsidR="00CA5647" w:rsidRPr="00CA5647">
        <w:rPr>
          <w:rFonts w:ascii="Calibri" w:hAnsi="Calibri"/>
          <w:sz w:val="22"/>
          <w:szCs w:val="22"/>
        </w:rPr>
        <w:t xml:space="preserve">. </w:t>
      </w:r>
    </w:p>
    <w:p w:rsidR="00CA5647" w:rsidRPr="00CA5647" w:rsidRDefault="00CA5647" w:rsidP="00CA5647">
      <w:pPr>
        <w:pStyle w:val="ListParagraph"/>
        <w:ind w:left="1188"/>
        <w:jc w:val="both"/>
        <w:rPr>
          <w:rFonts w:ascii="Calibri" w:hAnsi="Calibri"/>
          <w:sz w:val="22"/>
          <w:szCs w:val="22"/>
        </w:rPr>
      </w:pPr>
    </w:p>
    <w:p w:rsidR="00694035" w:rsidRPr="009820A3" w:rsidRDefault="00CA5647" w:rsidP="00DF3FB0">
      <w:pPr>
        <w:pStyle w:val="ListParagraph"/>
        <w:numPr>
          <w:ilvl w:val="2"/>
          <w:numId w:val="28"/>
        </w:numPr>
        <w:ind w:left="1188" w:hanging="288"/>
        <w:jc w:val="both"/>
        <w:rPr>
          <w:rFonts w:ascii="Calibri" w:hAnsi="Calibri"/>
          <w:sz w:val="22"/>
          <w:szCs w:val="22"/>
        </w:rPr>
      </w:pPr>
      <w:r w:rsidRPr="009820A3">
        <w:rPr>
          <w:rFonts w:ascii="Calibri" w:hAnsi="Calibri"/>
          <w:sz w:val="22"/>
          <w:szCs w:val="22"/>
        </w:rPr>
        <w:t xml:space="preserve">The State, MOUD, CBUD and NIUA will assist the </w:t>
      </w:r>
      <w:r w:rsidR="00694035" w:rsidRPr="009820A3">
        <w:rPr>
          <w:rFonts w:ascii="Calibri" w:hAnsi="Calibri"/>
          <w:sz w:val="22"/>
          <w:szCs w:val="22"/>
        </w:rPr>
        <w:t xml:space="preserve">Training </w:t>
      </w:r>
      <w:r w:rsidR="00DF3FB0" w:rsidRPr="009820A3">
        <w:rPr>
          <w:rFonts w:ascii="Calibri" w:hAnsi="Calibri"/>
          <w:sz w:val="22"/>
          <w:szCs w:val="22"/>
        </w:rPr>
        <w:t xml:space="preserve">Entity </w:t>
      </w:r>
      <w:r w:rsidRPr="009820A3">
        <w:rPr>
          <w:rFonts w:ascii="Calibri" w:hAnsi="Calibri"/>
          <w:sz w:val="22"/>
          <w:szCs w:val="22"/>
        </w:rPr>
        <w:t xml:space="preserve">in </w:t>
      </w:r>
      <w:r w:rsidR="009820A3" w:rsidRPr="009820A3">
        <w:rPr>
          <w:rFonts w:ascii="Calibri" w:hAnsi="Calibri"/>
          <w:sz w:val="22"/>
          <w:szCs w:val="22"/>
        </w:rPr>
        <w:t>establishing collaboration</w:t>
      </w:r>
      <w:r w:rsidR="00694035" w:rsidRPr="009820A3">
        <w:rPr>
          <w:rFonts w:ascii="Calibri" w:hAnsi="Calibri"/>
          <w:sz w:val="22"/>
          <w:szCs w:val="22"/>
        </w:rPr>
        <w:t xml:space="preserve"> with an </w:t>
      </w:r>
      <w:r w:rsidRPr="009820A3">
        <w:rPr>
          <w:rFonts w:ascii="Calibri" w:hAnsi="Calibri"/>
          <w:sz w:val="22"/>
          <w:szCs w:val="22"/>
        </w:rPr>
        <w:t>institution/</w:t>
      </w:r>
      <w:r w:rsidR="00694035" w:rsidRPr="009820A3">
        <w:rPr>
          <w:rFonts w:ascii="Calibri" w:hAnsi="Calibri"/>
          <w:sz w:val="22"/>
          <w:szCs w:val="22"/>
        </w:rPr>
        <w:t>organization of repute having expertise in the relevant sectors in the countries to be visited</w:t>
      </w:r>
      <w:r w:rsidRPr="009820A3">
        <w:rPr>
          <w:rFonts w:ascii="Calibri" w:hAnsi="Calibri"/>
          <w:sz w:val="22"/>
          <w:szCs w:val="22"/>
        </w:rPr>
        <w:t>, such that the international partner can introduce an element of classroom training/briefing during the exposure visits, in addition to site visits.</w:t>
      </w:r>
    </w:p>
    <w:p w:rsidR="00694035" w:rsidRPr="00CA5647" w:rsidRDefault="00694035" w:rsidP="00694035">
      <w:pPr>
        <w:pStyle w:val="ListParagraph"/>
        <w:rPr>
          <w:rFonts w:ascii="Calibri" w:hAnsi="Calibri"/>
          <w:sz w:val="22"/>
          <w:szCs w:val="22"/>
        </w:rPr>
      </w:pPr>
    </w:p>
    <w:p w:rsidR="00694035" w:rsidRPr="00CA5647" w:rsidRDefault="00694035" w:rsidP="00694035">
      <w:pPr>
        <w:pStyle w:val="ListParagraph"/>
        <w:numPr>
          <w:ilvl w:val="2"/>
          <w:numId w:val="28"/>
        </w:numPr>
        <w:ind w:left="1188" w:hanging="288"/>
        <w:jc w:val="both"/>
        <w:rPr>
          <w:rFonts w:ascii="Calibri" w:hAnsi="Calibri"/>
          <w:sz w:val="22"/>
          <w:szCs w:val="22"/>
        </w:rPr>
      </w:pPr>
      <w:r w:rsidRPr="00CA5647">
        <w:rPr>
          <w:rFonts w:ascii="Calibri" w:hAnsi="Calibri"/>
          <w:sz w:val="22"/>
          <w:szCs w:val="22"/>
        </w:rPr>
        <w:t>Design and conduct national/regional workshops</w:t>
      </w:r>
      <w:r w:rsidR="009B580B">
        <w:rPr>
          <w:rFonts w:ascii="Calibri" w:hAnsi="Calibri"/>
          <w:sz w:val="22"/>
          <w:szCs w:val="22"/>
        </w:rPr>
        <w:t>/seminars/</w:t>
      </w:r>
      <w:r w:rsidR="001E3D56">
        <w:rPr>
          <w:rFonts w:ascii="Calibri" w:hAnsi="Calibri"/>
          <w:sz w:val="22"/>
          <w:szCs w:val="22"/>
        </w:rPr>
        <w:t>consultations</w:t>
      </w:r>
      <w:r w:rsidR="001E3D56" w:rsidRPr="00CA5647">
        <w:rPr>
          <w:rFonts w:ascii="Calibri" w:hAnsi="Calibri"/>
          <w:sz w:val="22"/>
          <w:szCs w:val="22"/>
        </w:rPr>
        <w:t xml:space="preserve"> as</w:t>
      </w:r>
      <w:r w:rsidR="009B580B" w:rsidRPr="00CA5647">
        <w:rPr>
          <w:rFonts w:ascii="Calibri" w:hAnsi="Calibri"/>
          <w:sz w:val="22"/>
          <w:szCs w:val="22"/>
        </w:rPr>
        <w:t xml:space="preserve"> requested by NIUA/State </w:t>
      </w:r>
      <w:r w:rsidR="001E3D56" w:rsidRPr="00CA5647">
        <w:rPr>
          <w:rFonts w:ascii="Calibri" w:hAnsi="Calibri"/>
          <w:sz w:val="22"/>
          <w:szCs w:val="22"/>
        </w:rPr>
        <w:t>periodically</w:t>
      </w:r>
      <w:r w:rsidR="001E3D56">
        <w:rPr>
          <w:rFonts w:ascii="Calibri" w:hAnsi="Calibri"/>
          <w:sz w:val="22"/>
          <w:szCs w:val="22"/>
        </w:rPr>
        <w:t>,</w:t>
      </w:r>
      <w:r w:rsidR="001E3D56" w:rsidRPr="00CA5647">
        <w:rPr>
          <w:rFonts w:ascii="Calibri" w:hAnsi="Calibri"/>
          <w:sz w:val="22"/>
          <w:szCs w:val="22"/>
        </w:rPr>
        <w:t xml:space="preserve"> independently</w:t>
      </w:r>
      <w:r w:rsidRPr="00CA5647">
        <w:rPr>
          <w:rFonts w:ascii="Calibri" w:hAnsi="Calibri"/>
          <w:sz w:val="22"/>
          <w:szCs w:val="22"/>
        </w:rPr>
        <w:t xml:space="preserve"> or in collaboration with NIUA, </w:t>
      </w:r>
      <w:r w:rsidR="00CA5647" w:rsidRPr="00CA5647">
        <w:rPr>
          <w:rFonts w:ascii="Calibri" w:hAnsi="Calibri"/>
          <w:sz w:val="22"/>
          <w:szCs w:val="22"/>
        </w:rPr>
        <w:t>to ensure adequate coverage of the area/subject which are necessary for developing appropriate knowledge and skills for application in the ULB</w:t>
      </w:r>
      <w:r w:rsidRPr="00CA5647">
        <w:rPr>
          <w:rFonts w:ascii="Calibri" w:hAnsi="Calibri"/>
          <w:sz w:val="22"/>
          <w:szCs w:val="22"/>
        </w:rPr>
        <w:t>.</w:t>
      </w:r>
      <w:r w:rsidR="003F185F">
        <w:rPr>
          <w:rFonts w:ascii="Calibri" w:hAnsi="Calibri"/>
          <w:sz w:val="22"/>
          <w:szCs w:val="22"/>
        </w:rPr>
        <w:t xml:space="preserve"> This will be in accordance with page no. 66, Annexure 7, para 9, of the AMRUT mission guidelines.</w:t>
      </w:r>
    </w:p>
    <w:p w:rsidR="00694035" w:rsidRPr="00CA5647" w:rsidRDefault="00694035" w:rsidP="00694035">
      <w:pPr>
        <w:pStyle w:val="ListParagraph"/>
        <w:rPr>
          <w:rFonts w:ascii="Calibri" w:hAnsi="Calibri"/>
          <w:sz w:val="22"/>
          <w:szCs w:val="22"/>
        </w:rPr>
      </w:pPr>
    </w:p>
    <w:p w:rsidR="00694035" w:rsidRPr="00CA5647" w:rsidRDefault="00694035" w:rsidP="00694035">
      <w:pPr>
        <w:pStyle w:val="ListParagraph"/>
        <w:numPr>
          <w:ilvl w:val="2"/>
          <w:numId w:val="28"/>
        </w:numPr>
        <w:ind w:left="1188" w:hanging="288"/>
        <w:jc w:val="both"/>
        <w:rPr>
          <w:rFonts w:ascii="Calibri" w:hAnsi="Calibri"/>
          <w:sz w:val="22"/>
          <w:szCs w:val="22"/>
        </w:rPr>
      </w:pPr>
      <w:r w:rsidRPr="00CA5647">
        <w:rPr>
          <w:rFonts w:ascii="Calibri" w:hAnsi="Calibri"/>
          <w:sz w:val="22"/>
          <w:szCs w:val="22"/>
        </w:rPr>
        <w:lastRenderedPageBreak/>
        <w:t>Participate in national/regional workshops organized by NIUA from time to time.</w:t>
      </w:r>
    </w:p>
    <w:p w:rsidR="00694035" w:rsidRPr="00CA5647" w:rsidRDefault="00694035" w:rsidP="00694035">
      <w:pPr>
        <w:pStyle w:val="ListParagraph"/>
        <w:rPr>
          <w:rFonts w:ascii="Calibri" w:hAnsi="Calibri"/>
          <w:sz w:val="22"/>
          <w:szCs w:val="22"/>
        </w:rPr>
      </w:pPr>
    </w:p>
    <w:p w:rsidR="00694035" w:rsidRPr="00CA5647" w:rsidRDefault="00694035" w:rsidP="00694035">
      <w:pPr>
        <w:pStyle w:val="ListParagraph"/>
        <w:numPr>
          <w:ilvl w:val="2"/>
          <w:numId w:val="28"/>
        </w:numPr>
        <w:ind w:left="1188" w:hanging="288"/>
        <w:jc w:val="both"/>
        <w:rPr>
          <w:rFonts w:ascii="Calibri" w:hAnsi="Calibri"/>
          <w:color w:val="FF0000"/>
          <w:sz w:val="22"/>
          <w:szCs w:val="22"/>
        </w:rPr>
      </w:pPr>
      <w:r w:rsidRPr="00CA5647">
        <w:rPr>
          <w:rFonts w:ascii="Calibri" w:hAnsi="Calibri"/>
          <w:sz w:val="22"/>
          <w:szCs w:val="22"/>
        </w:rPr>
        <w:t>Cooperate with and support the teams from NIUA or any third-party assigned by NIUA for conducting in-training and post-training monitoring and evaluations from time to time.</w:t>
      </w:r>
    </w:p>
    <w:p w:rsidR="00694035" w:rsidRPr="00DF3FB0" w:rsidRDefault="00694035" w:rsidP="00694035">
      <w:pPr>
        <w:pStyle w:val="ListParagraph"/>
        <w:rPr>
          <w:rFonts w:ascii="Calibri" w:hAnsi="Calibri"/>
          <w:b/>
          <w:color w:val="FF0000"/>
          <w:sz w:val="22"/>
          <w:szCs w:val="22"/>
        </w:rPr>
      </w:pPr>
    </w:p>
    <w:p w:rsidR="00694035" w:rsidRPr="00AB3035" w:rsidRDefault="00CA5647" w:rsidP="00694035">
      <w:pPr>
        <w:pStyle w:val="ListParagraph"/>
        <w:numPr>
          <w:ilvl w:val="0"/>
          <w:numId w:val="28"/>
        </w:numPr>
        <w:ind w:left="450" w:hanging="450"/>
        <w:jc w:val="both"/>
        <w:rPr>
          <w:rFonts w:ascii="Calibri" w:hAnsi="Calibri"/>
          <w:b/>
        </w:rPr>
      </w:pPr>
      <w:r>
        <w:rPr>
          <w:rFonts w:ascii="Calibri" w:hAnsi="Calibri"/>
          <w:b/>
          <w:sz w:val="22"/>
          <w:szCs w:val="22"/>
        </w:rPr>
        <w:t>The State a</w:t>
      </w:r>
      <w:r w:rsidR="00694035" w:rsidRPr="00AB3035">
        <w:rPr>
          <w:rFonts w:ascii="Calibri" w:hAnsi="Calibri"/>
          <w:b/>
        </w:rPr>
        <w:t>grees to the following:</w:t>
      </w:r>
    </w:p>
    <w:p w:rsidR="00694035" w:rsidRPr="00266CE9" w:rsidRDefault="00694035" w:rsidP="00694035">
      <w:pPr>
        <w:pStyle w:val="ListParagraph"/>
        <w:ind w:left="792"/>
        <w:jc w:val="both"/>
        <w:rPr>
          <w:rFonts w:ascii="Calibri" w:hAnsi="Calibri"/>
          <w:b/>
          <w:sz w:val="22"/>
          <w:szCs w:val="22"/>
        </w:rPr>
      </w:pPr>
    </w:p>
    <w:p w:rsidR="00237A33" w:rsidRPr="00851597" w:rsidRDefault="00694035" w:rsidP="00851597">
      <w:pPr>
        <w:pStyle w:val="ListParagraph"/>
        <w:numPr>
          <w:ilvl w:val="1"/>
          <w:numId w:val="28"/>
        </w:numPr>
        <w:ind w:left="792" w:hanging="342"/>
        <w:jc w:val="both"/>
        <w:rPr>
          <w:rFonts w:ascii="Calibri" w:hAnsi="Calibri"/>
          <w:b/>
          <w:sz w:val="22"/>
          <w:szCs w:val="22"/>
        </w:rPr>
      </w:pPr>
      <w:r w:rsidRPr="00851597">
        <w:rPr>
          <w:rFonts w:ascii="Calibri" w:hAnsi="Calibri"/>
          <w:sz w:val="22"/>
          <w:szCs w:val="22"/>
        </w:rPr>
        <w:t xml:space="preserve">Through the State Mission Management Unit (hereinafter called SMMU) created under the AMRUT mission, provide timely details and nominations of participant trainees to the Training </w:t>
      </w:r>
      <w:r w:rsidR="00CA5647" w:rsidRPr="00851597">
        <w:rPr>
          <w:rFonts w:ascii="Calibri" w:hAnsi="Calibri"/>
          <w:sz w:val="22"/>
          <w:szCs w:val="22"/>
        </w:rPr>
        <w:t xml:space="preserve">Entity </w:t>
      </w:r>
      <w:r w:rsidRPr="00851597">
        <w:rPr>
          <w:rFonts w:ascii="Calibri" w:hAnsi="Calibri"/>
          <w:sz w:val="22"/>
          <w:szCs w:val="22"/>
        </w:rPr>
        <w:t xml:space="preserve">for the roll out of training programmes and </w:t>
      </w:r>
      <w:r w:rsidR="00CA5647" w:rsidRPr="00851597">
        <w:rPr>
          <w:rFonts w:ascii="Calibri" w:hAnsi="Calibri"/>
          <w:sz w:val="22"/>
          <w:szCs w:val="22"/>
        </w:rPr>
        <w:t xml:space="preserve">to </w:t>
      </w:r>
      <w:r w:rsidRPr="00851597">
        <w:rPr>
          <w:rFonts w:ascii="Calibri" w:hAnsi="Calibri"/>
          <w:sz w:val="22"/>
          <w:szCs w:val="22"/>
        </w:rPr>
        <w:t>ensure adequate participation in the training programmes.</w:t>
      </w:r>
    </w:p>
    <w:p w:rsidR="00851597" w:rsidRPr="00851597" w:rsidRDefault="00851597" w:rsidP="00851597">
      <w:pPr>
        <w:pStyle w:val="ListParagraph"/>
        <w:ind w:left="792"/>
        <w:jc w:val="both"/>
        <w:rPr>
          <w:rFonts w:ascii="Calibri" w:hAnsi="Calibri"/>
          <w:b/>
          <w:sz w:val="22"/>
          <w:szCs w:val="22"/>
        </w:rPr>
      </w:pPr>
    </w:p>
    <w:p w:rsidR="00694035" w:rsidRPr="00851597" w:rsidRDefault="00694035" w:rsidP="00694035">
      <w:pPr>
        <w:pStyle w:val="ListParagraph"/>
        <w:numPr>
          <w:ilvl w:val="1"/>
          <w:numId w:val="28"/>
        </w:numPr>
        <w:ind w:left="792" w:hanging="342"/>
        <w:jc w:val="both"/>
        <w:rPr>
          <w:rFonts w:ascii="Calibri" w:hAnsi="Calibri"/>
          <w:b/>
          <w:sz w:val="22"/>
          <w:szCs w:val="22"/>
        </w:rPr>
      </w:pPr>
      <w:r w:rsidRPr="00851597">
        <w:rPr>
          <w:rFonts w:ascii="Calibri" w:hAnsi="Calibri"/>
          <w:sz w:val="22"/>
          <w:szCs w:val="22"/>
        </w:rPr>
        <w:t xml:space="preserve">Through the SMMU, provide support to the Training </w:t>
      </w:r>
      <w:r w:rsidR="00237A33" w:rsidRPr="00851597">
        <w:rPr>
          <w:rFonts w:ascii="Calibri" w:hAnsi="Calibri"/>
          <w:sz w:val="22"/>
          <w:szCs w:val="22"/>
        </w:rPr>
        <w:t xml:space="preserve">Entity </w:t>
      </w:r>
      <w:r w:rsidRPr="00851597">
        <w:rPr>
          <w:rFonts w:ascii="Calibri" w:hAnsi="Calibri"/>
          <w:sz w:val="22"/>
          <w:szCs w:val="22"/>
        </w:rPr>
        <w:t>for undertaking the various tasks assigned under th</w:t>
      </w:r>
      <w:r w:rsidR="00237A33" w:rsidRPr="00851597">
        <w:rPr>
          <w:rFonts w:ascii="Calibri" w:hAnsi="Calibri"/>
          <w:sz w:val="22"/>
          <w:szCs w:val="22"/>
        </w:rPr>
        <w:t>is</w:t>
      </w:r>
      <w:r w:rsidRPr="00851597">
        <w:rPr>
          <w:rFonts w:ascii="Calibri" w:hAnsi="Calibri"/>
          <w:sz w:val="22"/>
          <w:szCs w:val="22"/>
        </w:rPr>
        <w:t xml:space="preserve"> MOU. </w:t>
      </w:r>
    </w:p>
    <w:p w:rsidR="00694035" w:rsidRPr="00851597" w:rsidRDefault="00694035" w:rsidP="00694035">
      <w:pPr>
        <w:pStyle w:val="ListParagraph"/>
        <w:rPr>
          <w:rFonts w:ascii="Calibri" w:hAnsi="Calibri"/>
          <w:b/>
          <w:sz w:val="22"/>
          <w:szCs w:val="22"/>
        </w:rPr>
      </w:pPr>
    </w:p>
    <w:p w:rsidR="00694035" w:rsidRPr="00851597" w:rsidRDefault="00694035" w:rsidP="00694035">
      <w:pPr>
        <w:pStyle w:val="ListParagraph"/>
        <w:numPr>
          <w:ilvl w:val="1"/>
          <w:numId w:val="28"/>
        </w:numPr>
        <w:ind w:left="792" w:hanging="342"/>
        <w:jc w:val="both"/>
        <w:rPr>
          <w:rFonts w:ascii="Calibri" w:hAnsi="Calibri"/>
          <w:sz w:val="22"/>
          <w:szCs w:val="22"/>
        </w:rPr>
      </w:pPr>
      <w:r w:rsidRPr="00851597">
        <w:rPr>
          <w:rFonts w:ascii="Calibri" w:hAnsi="Calibri"/>
          <w:sz w:val="22"/>
          <w:szCs w:val="22"/>
        </w:rPr>
        <w:t xml:space="preserve">Facilitate timely payments to the Training </w:t>
      </w:r>
      <w:r w:rsidR="00237A33" w:rsidRPr="00851597">
        <w:rPr>
          <w:rFonts w:ascii="Calibri" w:hAnsi="Calibri"/>
          <w:sz w:val="22"/>
          <w:szCs w:val="22"/>
        </w:rPr>
        <w:t xml:space="preserve">Entity and all other entities/organizations/agencies which will be involved with the Training Programme and </w:t>
      </w:r>
      <w:r w:rsidR="00851597" w:rsidRPr="00851597">
        <w:rPr>
          <w:rFonts w:ascii="Calibri" w:hAnsi="Calibri"/>
          <w:sz w:val="22"/>
          <w:szCs w:val="22"/>
        </w:rPr>
        <w:t>Sensitization Programme and other related activities such as exposure visits</w:t>
      </w:r>
      <w:r w:rsidRPr="00851597">
        <w:rPr>
          <w:rFonts w:ascii="Calibri" w:hAnsi="Calibri"/>
          <w:sz w:val="22"/>
          <w:szCs w:val="22"/>
        </w:rPr>
        <w:t xml:space="preserve">. </w:t>
      </w:r>
    </w:p>
    <w:p w:rsidR="00694035" w:rsidRPr="00851597" w:rsidRDefault="00694035" w:rsidP="00694035">
      <w:pPr>
        <w:pStyle w:val="ListParagraph"/>
        <w:ind w:left="0"/>
        <w:jc w:val="both"/>
        <w:rPr>
          <w:rFonts w:ascii="Calibri" w:hAnsi="Calibri"/>
          <w:sz w:val="22"/>
          <w:szCs w:val="22"/>
        </w:rPr>
      </w:pPr>
    </w:p>
    <w:p w:rsidR="00851597" w:rsidRPr="00851597" w:rsidRDefault="00851597" w:rsidP="00851597">
      <w:pPr>
        <w:pStyle w:val="ListParagraph"/>
        <w:numPr>
          <w:ilvl w:val="1"/>
          <w:numId w:val="28"/>
        </w:numPr>
        <w:ind w:left="792" w:hanging="342"/>
        <w:jc w:val="both"/>
        <w:rPr>
          <w:rFonts w:ascii="Calibri" w:hAnsi="Calibri"/>
          <w:b/>
          <w:sz w:val="22"/>
          <w:szCs w:val="22"/>
        </w:rPr>
      </w:pPr>
      <w:r w:rsidRPr="00851597">
        <w:rPr>
          <w:rFonts w:ascii="Calibri" w:hAnsi="Calibri"/>
          <w:sz w:val="22"/>
          <w:szCs w:val="22"/>
        </w:rPr>
        <w:t xml:space="preserve">Ensure that the SMMU updates the database regularly for input into the MIS mentioned in Clause </w:t>
      </w:r>
      <w:r w:rsidR="004F7E15">
        <w:rPr>
          <w:rFonts w:ascii="Calibri" w:hAnsi="Calibri"/>
          <w:sz w:val="22"/>
          <w:szCs w:val="22"/>
        </w:rPr>
        <w:t>9</w:t>
      </w:r>
      <w:r w:rsidRPr="00851597">
        <w:rPr>
          <w:rFonts w:ascii="Calibri" w:hAnsi="Calibri"/>
          <w:sz w:val="22"/>
          <w:szCs w:val="22"/>
        </w:rPr>
        <w:t xml:space="preserve">.d(i) and </w:t>
      </w:r>
      <w:r w:rsidR="001E3D56" w:rsidRPr="00851597">
        <w:rPr>
          <w:rFonts w:ascii="Calibri" w:hAnsi="Calibri"/>
          <w:sz w:val="22"/>
          <w:szCs w:val="22"/>
        </w:rPr>
        <w:t>submits the</w:t>
      </w:r>
      <w:r w:rsidRPr="00851597">
        <w:rPr>
          <w:rFonts w:ascii="Calibri" w:hAnsi="Calibri"/>
          <w:sz w:val="22"/>
          <w:szCs w:val="22"/>
        </w:rPr>
        <w:t xml:space="preserve"> </w:t>
      </w:r>
      <w:r w:rsidR="00694035" w:rsidRPr="00851597">
        <w:rPr>
          <w:rFonts w:ascii="Calibri" w:hAnsi="Calibri"/>
          <w:sz w:val="22"/>
          <w:szCs w:val="22"/>
        </w:rPr>
        <w:t>consolidated quarterly and annual progress reports to NIUA</w:t>
      </w:r>
      <w:r w:rsidRPr="00851597">
        <w:rPr>
          <w:rFonts w:ascii="Calibri" w:hAnsi="Calibri"/>
          <w:sz w:val="22"/>
          <w:szCs w:val="22"/>
        </w:rPr>
        <w:t>.</w:t>
      </w:r>
    </w:p>
    <w:p w:rsidR="00694035" w:rsidRPr="004E0138" w:rsidRDefault="00694035" w:rsidP="00851597">
      <w:pPr>
        <w:pStyle w:val="ListParagraph"/>
        <w:ind w:left="0"/>
        <w:rPr>
          <w:rFonts w:ascii="Calibri" w:hAnsi="Calibri"/>
          <w:b/>
          <w:sz w:val="22"/>
          <w:szCs w:val="22"/>
        </w:rPr>
      </w:pPr>
    </w:p>
    <w:p w:rsidR="00694035" w:rsidRDefault="00694035" w:rsidP="00694035">
      <w:pPr>
        <w:pStyle w:val="ListParagraph"/>
        <w:ind w:left="1440"/>
        <w:jc w:val="both"/>
        <w:rPr>
          <w:rFonts w:ascii="Calibri" w:hAnsi="Calibri"/>
          <w:sz w:val="22"/>
          <w:szCs w:val="22"/>
        </w:rPr>
      </w:pPr>
    </w:p>
    <w:p w:rsidR="00694035" w:rsidRPr="007B11C1" w:rsidRDefault="00694035" w:rsidP="00694035">
      <w:pPr>
        <w:pStyle w:val="ListParagraph"/>
        <w:numPr>
          <w:ilvl w:val="0"/>
          <w:numId w:val="28"/>
        </w:numPr>
        <w:ind w:left="450" w:hanging="450"/>
        <w:jc w:val="both"/>
        <w:rPr>
          <w:rFonts w:ascii="Calibri" w:hAnsi="Calibri"/>
          <w:b/>
        </w:rPr>
      </w:pPr>
      <w:r w:rsidRPr="007B11C1">
        <w:rPr>
          <w:rFonts w:ascii="Calibri" w:hAnsi="Calibri"/>
          <w:b/>
        </w:rPr>
        <w:t xml:space="preserve">Duration of the MOU: </w:t>
      </w:r>
      <w:r w:rsidRPr="007B11C1">
        <w:rPr>
          <w:rFonts w:ascii="Calibri" w:hAnsi="Calibri"/>
          <w:sz w:val="22"/>
          <w:szCs w:val="22"/>
        </w:rPr>
        <w:t xml:space="preserve">The MOU </w:t>
      </w:r>
      <w:r w:rsidR="001E3D56">
        <w:rPr>
          <w:rFonts w:ascii="Calibri" w:hAnsi="Calibri"/>
          <w:sz w:val="22"/>
          <w:szCs w:val="22"/>
        </w:rPr>
        <w:t>shall</w:t>
      </w:r>
      <w:r w:rsidR="001E3D56" w:rsidRPr="007B11C1">
        <w:rPr>
          <w:rFonts w:ascii="Calibri" w:hAnsi="Calibri"/>
          <w:sz w:val="22"/>
          <w:szCs w:val="22"/>
        </w:rPr>
        <w:t xml:space="preserve"> be</w:t>
      </w:r>
      <w:r w:rsidRPr="007B11C1">
        <w:rPr>
          <w:rFonts w:ascii="Calibri" w:hAnsi="Calibri"/>
          <w:sz w:val="22"/>
          <w:szCs w:val="22"/>
        </w:rPr>
        <w:t xml:space="preserve"> effective from </w:t>
      </w:r>
      <w:r w:rsidRPr="007B11C1">
        <w:rPr>
          <w:rFonts w:ascii="Calibri" w:hAnsi="Calibri"/>
          <w:sz w:val="22"/>
          <w:szCs w:val="22"/>
          <w:u w:val="single"/>
        </w:rPr>
        <w:t>_______</w:t>
      </w:r>
      <w:r w:rsidRPr="007B11C1">
        <w:rPr>
          <w:rFonts w:ascii="Calibri" w:hAnsi="Calibri"/>
          <w:sz w:val="22"/>
          <w:szCs w:val="22"/>
        </w:rPr>
        <w:t xml:space="preserve"> and shall, unless terminated by the Parties in accordance with the provisions hereto or extended by mutual consent expressed in writing by the Parties, remain in force up to _________ (as per the AMRUT guidelines</w:t>
      </w:r>
      <w:r w:rsidR="007D48FE">
        <w:rPr>
          <w:rFonts w:ascii="Calibri" w:hAnsi="Calibri"/>
          <w:sz w:val="22"/>
          <w:szCs w:val="22"/>
        </w:rPr>
        <w:t>)</w:t>
      </w:r>
      <w:r w:rsidRPr="007B11C1">
        <w:rPr>
          <w:rFonts w:ascii="Calibri" w:hAnsi="Calibri"/>
          <w:sz w:val="22"/>
          <w:szCs w:val="22"/>
        </w:rPr>
        <w:t xml:space="preserve">. </w:t>
      </w:r>
    </w:p>
    <w:p w:rsidR="00694035" w:rsidRPr="007B11C1" w:rsidRDefault="00694035" w:rsidP="00694035">
      <w:pPr>
        <w:pStyle w:val="ListParagraph"/>
        <w:ind w:left="450"/>
        <w:jc w:val="both"/>
        <w:rPr>
          <w:rFonts w:ascii="Calibri" w:hAnsi="Calibri"/>
          <w:b/>
        </w:rPr>
      </w:pPr>
    </w:p>
    <w:p w:rsidR="00851597" w:rsidRPr="00851597" w:rsidRDefault="00851597" w:rsidP="00694035">
      <w:pPr>
        <w:pStyle w:val="ListParagraph"/>
        <w:numPr>
          <w:ilvl w:val="0"/>
          <w:numId w:val="28"/>
        </w:numPr>
        <w:ind w:left="450" w:hanging="450"/>
        <w:jc w:val="both"/>
        <w:rPr>
          <w:rFonts w:ascii="Calibri" w:hAnsi="Calibri"/>
        </w:rPr>
      </w:pPr>
      <w:r>
        <w:rPr>
          <w:rFonts w:ascii="Calibri" w:hAnsi="Calibri"/>
          <w:b/>
        </w:rPr>
        <w:t xml:space="preserve">Non-exclusivity: </w:t>
      </w:r>
      <w:r w:rsidRPr="00851597">
        <w:rPr>
          <w:rFonts w:ascii="Calibri" w:hAnsi="Calibri"/>
        </w:rPr>
        <w:t>Nothing in this MOU prevents either party from entering into a similar MOU with another party, be it a State government or a Training Entity.</w:t>
      </w:r>
    </w:p>
    <w:p w:rsidR="00851597" w:rsidRDefault="00851597" w:rsidP="00851597">
      <w:pPr>
        <w:pStyle w:val="ListParagraph"/>
        <w:ind w:left="0"/>
        <w:jc w:val="both"/>
        <w:rPr>
          <w:rFonts w:ascii="Calibri" w:hAnsi="Calibri"/>
          <w:b/>
        </w:rPr>
      </w:pPr>
    </w:p>
    <w:p w:rsidR="00694035" w:rsidRDefault="00694035" w:rsidP="00694035">
      <w:pPr>
        <w:pStyle w:val="ListParagraph"/>
        <w:numPr>
          <w:ilvl w:val="0"/>
          <w:numId w:val="28"/>
        </w:numPr>
        <w:ind w:left="450" w:hanging="450"/>
        <w:jc w:val="both"/>
        <w:rPr>
          <w:rFonts w:ascii="Calibri" w:hAnsi="Calibri"/>
          <w:b/>
        </w:rPr>
      </w:pPr>
      <w:r w:rsidRPr="00AB3035">
        <w:rPr>
          <w:rFonts w:ascii="Calibri" w:hAnsi="Calibri"/>
          <w:b/>
        </w:rPr>
        <w:t>Financial Terms:</w:t>
      </w:r>
    </w:p>
    <w:p w:rsidR="00694035" w:rsidRPr="00AB3035" w:rsidRDefault="00694035" w:rsidP="00694035">
      <w:pPr>
        <w:pStyle w:val="ListParagraph"/>
        <w:ind w:left="450"/>
        <w:jc w:val="both"/>
        <w:rPr>
          <w:rFonts w:ascii="Calibri" w:hAnsi="Calibri"/>
          <w:b/>
        </w:rPr>
      </w:pPr>
    </w:p>
    <w:p w:rsidR="00694035" w:rsidRDefault="00694035" w:rsidP="00694035">
      <w:pPr>
        <w:pStyle w:val="ListParagraph"/>
        <w:numPr>
          <w:ilvl w:val="1"/>
          <w:numId w:val="28"/>
        </w:numPr>
        <w:ind w:left="855" w:hanging="387"/>
        <w:jc w:val="both"/>
        <w:rPr>
          <w:rFonts w:ascii="Calibri" w:hAnsi="Calibri"/>
          <w:sz w:val="22"/>
          <w:szCs w:val="22"/>
        </w:rPr>
      </w:pPr>
      <w:r>
        <w:rPr>
          <w:rFonts w:ascii="Calibri" w:hAnsi="Calibri"/>
          <w:sz w:val="22"/>
          <w:szCs w:val="22"/>
        </w:rPr>
        <w:t xml:space="preserve">Financial </w:t>
      </w:r>
      <w:r w:rsidRPr="00216C8E">
        <w:rPr>
          <w:rFonts w:ascii="Calibri" w:hAnsi="Calibri"/>
          <w:sz w:val="22"/>
          <w:szCs w:val="22"/>
        </w:rPr>
        <w:t>norms for funding of the training programmes, national exposure visits and workshops will be as per admissible rates under the toolkit for Comprehensive Capacity Building Programme (CCBP)</w:t>
      </w:r>
      <w:r>
        <w:rPr>
          <w:rFonts w:ascii="Calibri" w:hAnsi="Calibri"/>
          <w:sz w:val="22"/>
          <w:szCs w:val="22"/>
        </w:rPr>
        <w:t xml:space="preserve">, April 2013, p.11 &amp; 18 </w:t>
      </w:r>
      <w:r w:rsidRPr="00216C8E">
        <w:rPr>
          <w:rFonts w:ascii="Calibri" w:hAnsi="Calibri"/>
          <w:sz w:val="22"/>
          <w:szCs w:val="22"/>
        </w:rPr>
        <w:t>of the MOUD</w:t>
      </w:r>
      <w:r>
        <w:rPr>
          <w:rFonts w:ascii="Calibri" w:hAnsi="Calibri"/>
          <w:sz w:val="22"/>
          <w:szCs w:val="22"/>
        </w:rPr>
        <w:t xml:space="preserve"> (can be accessed at jnnurm.nic.in)</w:t>
      </w:r>
      <w:r w:rsidRPr="00216C8E">
        <w:rPr>
          <w:rFonts w:ascii="Calibri" w:hAnsi="Calibri"/>
          <w:sz w:val="22"/>
          <w:szCs w:val="22"/>
        </w:rPr>
        <w:t xml:space="preserve">. </w:t>
      </w:r>
    </w:p>
    <w:p w:rsidR="00694035" w:rsidRDefault="00694035" w:rsidP="00694035">
      <w:pPr>
        <w:pStyle w:val="ListParagraph"/>
        <w:ind w:left="855"/>
        <w:jc w:val="both"/>
        <w:rPr>
          <w:rFonts w:ascii="Calibri" w:hAnsi="Calibri"/>
          <w:sz w:val="22"/>
          <w:szCs w:val="22"/>
        </w:rPr>
      </w:pPr>
    </w:p>
    <w:p w:rsidR="00694035" w:rsidRDefault="00694035" w:rsidP="00694035">
      <w:pPr>
        <w:pStyle w:val="ListParagraph"/>
        <w:numPr>
          <w:ilvl w:val="1"/>
          <w:numId w:val="28"/>
        </w:numPr>
        <w:ind w:left="855" w:hanging="387"/>
        <w:jc w:val="both"/>
        <w:rPr>
          <w:rFonts w:ascii="Calibri" w:hAnsi="Calibri"/>
          <w:sz w:val="22"/>
          <w:szCs w:val="22"/>
        </w:rPr>
      </w:pPr>
      <w:r>
        <w:rPr>
          <w:rFonts w:ascii="Calibri" w:hAnsi="Calibri"/>
          <w:sz w:val="22"/>
          <w:szCs w:val="22"/>
        </w:rPr>
        <w:t>Payments will be linked to training outputs (number of programmes conducted) on a quarterly basis</w:t>
      </w:r>
      <w:r w:rsidR="00851597" w:rsidRPr="00B747D5">
        <w:rPr>
          <w:rFonts w:ascii="Calibri" w:hAnsi="Calibri"/>
          <w:sz w:val="22"/>
          <w:szCs w:val="22"/>
        </w:rPr>
        <w:t xml:space="preserve">. However, as per above-mentioned Clause </w:t>
      </w:r>
      <w:r w:rsidR="009F494C">
        <w:rPr>
          <w:rFonts w:ascii="Calibri" w:hAnsi="Calibri"/>
          <w:sz w:val="22"/>
          <w:szCs w:val="22"/>
        </w:rPr>
        <w:t>9</w:t>
      </w:r>
      <w:r w:rsidR="00851597" w:rsidRPr="00B747D5">
        <w:rPr>
          <w:rFonts w:ascii="Calibri" w:hAnsi="Calibri"/>
          <w:sz w:val="22"/>
          <w:szCs w:val="22"/>
        </w:rPr>
        <w:t xml:space="preserve">.c(vi), the Training Entity may need to conduct an additional/remedial capsule if the training outcomes </w:t>
      </w:r>
      <w:r w:rsidR="00851597" w:rsidRPr="00B24CA8">
        <w:rPr>
          <w:rFonts w:ascii="Calibri" w:hAnsi="Calibri"/>
          <w:sz w:val="22"/>
          <w:szCs w:val="22"/>
        </w:rPr>
        <w:t>are not ach</w:t>
      </w:r>
      <w:r w:rsidR="00851597" w:rsidRPr="00556702">
        <w:rPr>
          <w:rFonts w:ascii="Calibri" w:hAnsi="Calibri"/>
          <w:sz w:val="22"/>
          <w:szCs w:val="22"/>
        </w:rPr>
        <w:t>ieved.</w:t>
      </w:r>
    </w:p>
    <w:p w:rsidR="00694035" w:rsidRPr="007B11C1" w:rsidRDefault="00694035" w:rsidP="00694035">
      <w:pPr>
        <w:pStyle w:val="ListParagraph"/>
        <w:rPr>
          <w:rFonts w:ascii="Calibri" w:hAnsi="Calibri"/>
          <w:sz w:val="22"/>
          <w:szCs w:val="22"/>
        </w:rPr>
      </w:pPr>
    </w:p>
    <w:p w:rsidR="00694035" w:rsidRDefault="00694035" w:rsidP="00694035">
      <w:pPr>
        <w:pStyle w:val="ListParagraph"/>
        <w:numPr>
          <w:ilvl w:val="1"/>
          <w:numId w:val="28"/>
        </w:numPr>
        <w:ind w:left="855" w:hanging="387"/>
        <w:jc w:val="both"/>
        <w:rPr>
          <w:rFonts w:ascii="Calibri" w:hAnsi="Calibri"/>
          <w:sz w:val="22"/>
          <w:szCs w:val="22"/>
        </w:rPr>
      </w:pPr>
      <w:r>
        <w:rPr>
          <w:rFonts w:ascii="Calibri" w:hAnsi="Calibri"/>
          <w:sz w:val="22"/>
          <w:szCs w:val="22"/>
        </w:rPr>
        <w:t xml:space="preserve">The </w:t>
      </w:r>
      <w:r w:rsidRPr="00216C8E">
        <w:rPr>
          <w:rFonts w:ascii="Calibri" w:hAnsi="Calibri"/>
          <w:sz w:val="22"/>
          <w:szCs w:val="22"/>
        </w:rPr>
        <w:t xml:space="preserve">Training </w:t>
      </w:r>
      <w:r w:rsidR="001E3D56">
        <w:rPr>
          <w:rFonts w:ascii="Calibri" w:hAnsi="Calibri"/>
          <w:sz w:val="22"/>
          <w:szCs w:val="22"/>
        </w:rPr>
        <w:t>Entity</w:t>
      </w:r>
      <w:r w:rsidR="001E3D56" w:rsidRPr="00216C8E">
        <w:rPr>
          <w:rFonts w:ascii="Calibri" w:hAnsi="Calibri"/>
          <w:sz w:val="22"/>
          <w:szCs w:val="22"/>
        </w:rPr>
        <w:t xml:space="preserve"> will</w:t>
      </w:r>
      <w:r w:rsidRPr="00216C8E">
        <w:rPr>
          <w:rFonts w:ascii="Calibri" w:hAnsi="Calibri"/>
          <w:sz w:val="22"/>
          <w:szCs w:val="22"/>
        </w:rPr>
        <w:t xml:space="preserve"> raise invoices </w:t>
      </w:r>
      <w:r>
        <w:rPr>
          <w:rFonts w:ascii="Calibri" w:hAnsi="Calibri"/>
          <w:sz w:val="22"/>
          <w:szCs w:val="22"/>
        </w:rPr>
        <w:t>to the Project Director, CBUD project</w:t>
      </w:r>
      <w:r w:rsidR="0032112F">
        <w:rPr>
          <w:rFonts w:ascii="Calibri" w:hAnsi="Calibri"/>
          <w:sz w:val="22"/>
          <w:szCs w:val="22"/>
        </w:rPr>
        <w:t>,</w:t>
      </w:r>
      <w:r>
        <w:rPr>
          <w:rFonts w:ascii="Calibri" w:hAnsi="Calibri"/>
          <w:sz w:val="22"/>
          <w:szCs w:val="22"/>
        </w:rPr>
        <w:t xml:space="preserve"> along with the acceptance of the ULB/State for the activities completed</w:t>
      </w:r>
      <w:r w:rsidR="0032112F">
        <w:rPr>
          <w:rFonts w:ascii="Calibri" w:hAnsi="Calibri"/>
          <w:sz w:val="22"/>
          <w:szCs w:val="22"/>
        </w:rPr>
        <w:t>,</w:t>
      </w:r>
      <w:r>
        <w:rPr>
          <w:rFonts w:ascii="Calibri" w:hAnsi="Calibri"/>
          <w:sz w:val="22"/>
          <w:szCs w:val="22"/>
        </w:rPr>
        <w:t xml:space="preserve"> on a quarterly basis. </w:t>
      </w:r>
    </w:p>
    <w:p w:rsidR="00694035" w:rsidRPr="00266CE9" w:rsidRDefault="00694035" w:rsidP="00694035">
      <w:pPr>
        <w:pStyle w:val="ListParagraph"/>
        <w:rPr>
          <w:rFonts w:ascii="Calibri" w:hAnsi="Calibri"/>
          <w:sz w:val="22"/>
          <w:szCs w:val="22"/>
        </w:rPr>
      </w:pPr>
    </w:p>
    <w:p w:rsidR="00694035" w:rsidRDefault="00694035" w:rsidP="00694035">
      <w:pPr>
        <w:pStyle w:val="ListParagraph"/>
        <w:numPr>
          <w:ilvl w:val="1"/>
          <w:numId w:val="28"/>
        </w:numPr>
        <w:ind w:left="855" w:hanging="387"/>
        <w:jc w:val="both"/>
        <w:rPr>
          <w:rFonts w:ascii="Calibri" w:hAnsi="Calibri"/>
          <w:sz w:val="22"/>
          <w:szCs w:val="22"/>
        </w:rPr>
      </w:pPr>
      <w:r w:rsidRPr="00AB3035">
        <w:rPr>
          <w:rFonts w:ascii="Calibri" w:hAnsi="Calibri"/>
          <w:sz w:val="22"/>
          <w:szCs w:val="22"/>
        </w:rPr>
        <w:t>All invoices will be supported through the following</w:t>
      </w:r>
      <w:r>
        <w:rPr>
          <w:rFonts w:ascii="Calibri" w:hAnsi="Calibri"/>
          <w:sz w:val="22"/>
          <w:szCs w:val="22"/>
        </w:rPr>
        <w:t>:</w:t>
      </w:r>
    </w:p>
    <w:p w:rsidR="00694035" w:rsidRPr="00AB3035" w:rsidRDefault="00694035" w:rsidP="00694035">
      <w:pPr>
        <w:pStyle w:val="ListParagraph"/>
        <w:numPr>
          <w:ilvl w:val="2"/>
          <w:numId w:val="28"/>
        </w:numPr>
        <w:ind w:left="1170" w:hanging="207"/>
        <w:jc w:val="both"/>
        <w:rPr>
          <w:rFonts w:ascii="Calibri" w:hAnsi="Calibri"/>
          <w:sz w:val="22"/>
          <w:szCs w:val="22"/>
        </w:rPr>
      </w:pPr>
      <w:r w:rsidRPr="00AB3035">
        <w:rPr>
          <w:rFonts w:ascii="Calibri" w:hAnsi="Calibri"/>
          <w:sz w:val="22"/>
          <w:szCs w:val="22"/>
        </w:rPr>
        <w:t>Details of each training programme being claimed in terms of date, venue, number of participants, particulars of the participants (name, designation, ULB and contacts details);</w:t>
      </w:r>
    </w:p>
    <w:p w:rsidR="00694035" w:rsidRDefault="00694035" w:rsidP="00694035">
      <w:pPr>
        <w:pStyle w:val="ListParagraph"/>
        <w:numPr>
          <w:ilvl w:val="2"/>
          <w:numId w:val="28"/>
        </w:numPr>
        <w:ind w:left="1170" w:hanging="207"/>
        <w:jc w:val="both"/>
        <w:rPr>
          <w:rFonts w:ascii="Calibri" w:hAnsi="Calibri"/>
          <w:sz w:val="22"/>
          <w:szCs w:val="22"/>
        </w:rPr>
      </w:pPr>
      <w:r w:rsidRPr="00AB3035">
        <w:rPr>
          <w:rFonts w:ascii="Calibri" w:hAnsi="Calibri"/>
          <w:sz w:val="22"/>
          <w:szCs w:val="22"/>
        </w:rPr>
        <w:t>Details of cost of each training (as pe</w:t>
      </w:r>
      <w:r>
        <w:rPr>
          <w:rFonts w:ascii="Calibri" w:hAnsi="Calibri"/>
          <w:sz w:val="22"/>
          <w:szCs w:val="22"/>
        </w:rPr>
        <w:t>r permissible heads under CCBP)</w:t>
      </w:r>
    </w:p>
    <w:p w:rsidR="00694035" w:rsidRPr="006F3C9D" w:rsidRDefault="00694035" w:rsidP="00694035">
      <w:pPr>
        <w:pStyle w:val="ListParagraph"/>
        <w:ind w:left="1170"/>
        <w:jc w:val="both"/>
        <w:rPr>
          <w:rFonts w:ascii="Calibri" w:hAnsi="Calibri"/>
          <w:sz w:val="22"/>
          <w:szCs w:val="22"/>
        </w:rPr>
      </w:pPr>
    </w:p>
    <w:p w:rsidR="00694035" w:rsidRDefault="00694035" w:rsidP="00694035">
      <w:pPr>
        <w:pStyle w:val="ListParagraph"/>
        <w:numPr>
          <w:ilvl w:val="1"/>
          <w:numId w:val="28"/>
        </w:numPr>
        <w:ind w:left="855" w:hanging="387"/>
        <w:jc w:val="both"/>
        <w:rPr>
          <w:rFonts w:ascii="Calibri" w:hAnsi="Calibri"/>
          <w:sz w:val="22"/>
          <w:szCs w:val="22"/>
        </w:rPr>
      </w:pPr>
      <w:r>
        <w:rPr>
          <w:rFonts w:ascii="Calibri" w:hAnsi="Calibri"/>
          <w:sz w:val="22"/>
          <w:szCs w:val="22"/>
        </w:rPr>
        <w:lastRenderedPageBreak/>
        <w:t>Applicable norms as per CCBP toolkit are indicated below:</w:t>
      </w:r>
    </w:p>
    <w:p w:rsidR="00694035" w:rsidRDefault="00694035" w:rsidP="00694035">
      <w:pPr>
        <w:pStyle w:val="ListParagraph"/>
        <w:ind w:left="855"/>
        <w:jc w:val="both"/>
        <w:rPr>
          <w:rFonts w:ascii="Calibri" w:hAnsi="Calibri"/>
          <w:sz w:val="22"/>
          <w:szCs w:val="22"/>
        </w:rPr>
      </w:pPr>
    </w:p>
    <w:p w:rsidR="00C13C06" w:rsidRDefault="00C13C06" w:rsidP="00694035">
      <w:pPr>
        <w:pStyle w:val="ListParagraph"/>
        <w:ind w:left="855"/>
        <w:jc w:val="both"/>
        <w:rPr>
          <w:rFonts w:ascii="Calibri" w:hAnsi="Calibri"/>
          <w:sz w:val="22"/>
          <w:szCs w:val="22"/>
        </w:rPr>
      </w:pPr>
    </w:p>
    <w:p w:rsidR="00C13C06" w:rsidRDefault="00C13C06" w:rsidP="00694035">
      <w:pPr>
        <w:pStyle w:val="ListParagraph"/>
        <w:ind w:left="855"/>
        <w:jc w:val="both"/>
        <w:rPr>
          <w:rFonts w:ascii="Calibri" w:hAnsi="Calibri"/>
          <w:sz w:val="22"/>
          <w:szCs w:val="22"/>
        </w:rPr>
      </w:pPr>
    </w:p>
    <w:p w:rsidR="00694035" w:rsidRPr="00C96F69" w:rsidRDefault="00694035" w:rsidP="00694035">
      <w:pPr>
        <w:pStyle w:val="ListParagraph"/>
        <w:numPr>
          <w:ilvl w:val="2"/>
          <w:numId w:val="28"/>
        </w:numPr>
        <w:ind w:hanging="90"/>
        <w:jc w:val="both"/>
        <w:rPr>
          <w:rFonts w:ascii="Calibri" w:hAnsi="Calibri"/>
          <w:b/>
          <w:sz w:val="22"/>
          <w:szCs w:val="22"/>
        </w:rPr>
      </w:pPr>
      <w:r w:rsidRPr="00C96F69">
        <w:rPr>
          <w:rFonts w:ascii="Calibri" w:hAnsi="Calibri"/>
          <w:b/>
          <w:sz w:val="22"/>
          <w:szCs w:val="22"/>
        </w:rPr>
        <w:t>Training Programmes</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324"/>
        <w:gridCol w:w="1532"/>
        <w:gridCol w:w="1217"/>
        <w:gridCol w:w="1375"/>
        <w:gridCol w:w="1134"/>
      </w:tblGrid>
      <w:tr w:rsidR="00694035" w:rsidRPr="00216C8E">
        <w:tc>
          <w:tcPr>
            <w:tcW w:w="540" w:type="dxa"/>
            <w:vMerge w:val="restart"/>
          </w:tcPr>
          <w:p w:rsidR="00694035" w:rsidRPr="00A21AA7" w:rsidRDefault="00694035" w:rsidP="00694035">
            <w:pPr>
              <w:jc w:val="both"/>
              <w:rPr>
                <w:rFonts w:ascii="Calibri" w:hAnsi="Calibri"/>
                <w:sz w:val="22"/>
                <w:szCs w:val="22"/>
              </w:rPr>
            </w:pPr>
            <w:r w:rsidRPr="00A21AA7">
              <w:rPr>
                <w:rFonts w:ascii="Calibri" w:hAnsi="Calibri"/>
                <w:sz w:val="22"/>
                <w:szCs w:val="22"/>
              </w:rPr>
              <w:t>No</w:t>
            </w:r>
          </w:p>
        </w:tc>
        <w:tc>
          <w:tcPr>
            <w:tcW w:w="2430" w:type="dxa"/>
            <w:vMerge w:val="restart"/>
          </w:tcPr>
          <w:p w:rsidR="00694035" w:rsidRPr="00A21AA7" w:rsidRDefault="00694035" w:rsidP="00694035">
            <w:pPr>
              <w:rPr>
                <w:rFonts w:ascii="Calibri" w:hAnsi="Calibri"/>
                <w:sz w:val="22"/>
                <w:szCs w:val="22"/>
              </w:rPr>
            </w:pPr>
            <w:r w:rsidRPr="00A21AA7">
              <w:rPr>
                <w:rFonts w:ascii="Calibri" w:hAnsi="Calibri"/>
                <w:sz w:val="22"/>
                <w:szCs w:val="22"/>
              </w:rPr>
              <w:t>Costs</w:t>
            </w:r>
          </w:p>
        </w:tc>
        <w:tc>
          <w:tcPr>
            <w:tcW w:w="2880" w:type="dxa"/>
            <w:gridSpan w:val="2"/>
          </w:tcPr>
          <w:p w:rsidR="00694035" w:rsidRPr="00A21AA7" w:rsidRDefault="00694035" w:rsidP="00694035">
            <w:pPr>
              <w:jc w:val="center"/>
              <w:rPr>
                <w:rFonts w:ascii="Calibri" w:hAnsi="Calibri"/>
                <w:sz w:val="22"/>
                <w:szCs w:val="22"/>
              </w:rPr>
            </w:pPr>
            <w:r w:rsidRPr="00A21AA7">
              <w:rPr>
                <w:rFonts w:ascii="Calibri" w:hAnsi="Calibri"/>
                <w:sz w:val="22"/>
                <w:szCs w:val="22"/>
              </w:rPr>
              <w:t>Residential (INR)</w:t>
            </w:r>
          </w:p>
        </w:tc>
        <w:tc>
          <w:tcPr>
            <w:tcW w:w="2605" w:type="dxa"/>
            <w:gridSpan w:val="2"/>
          </w:tcPr>
          <w:p w:rsidR="00694035" w:rsidRPr="00A21AA7" w:rsidRDefault="00694035" w:rsidP="00694035">
            <w:pPr>
              <w:jc w:val="center"/>
              <w:rPr>
                <w:rFonts w:ascii="Calibri" w:hAnsi="Calibri"/>
                <w:sz w:val="22"/>
                <w:szCs w:val="22"/>
              </w:rPr>
            </w:pPr>
            <w:r w:rsidRPr="00A21AA7">
              <w:rPr>
                <w:rFonts w:ascii="Calibri" w:hAnsi="Calibri"/>
                <w:sz w:val="22"/>
                <w:szCs w:val="22"/>
              </w:rPr>
              <w:t>Non-residential (INR)</w:t>
            </w:r>
          </w:p>
        </w:tc>
      </w:tr>
      <w:tr w:rsidR="00694035" w:rsidRPr="00216C8E">
        <w:tc>
          <w:tcPr>
            <w:tcW w:w="540" w:type="dxa"/>
            <w:vMerge/>
          </w:tcPr>
          <w:p w:rsidR="00694035" w:rsidRPr="00A21AA7" w:rsidRDefault="00694035" w:rsidP="00694035">
            <w:pPr>
              <w:jc w:val="both"/>
              <w:rPr>
                <w:rFonts w:ascii="Calibri" w:hAnsi="Calibri"/>
                <w:sz w:val="22"/>
                <w:szCs w:val="22"/>
              </w:rPr>
            </w:pPr>
          </w:p>
        </w:tc>
        <w:tc>
          <w:tcPr>
            <w:tcW w:w="2430" w:type="dxa"/>
            <w:vMerge/>
          </w:tcPr>
          <w:p w:rsidR="00694035" w:rsidRPr="00A21AA7" w:rsidRDefault="00694035" w:rsidP="00694035">
            <w:pPr>
              <w:rPr>
                <w:rFonts w:ascii="Calibri" w:hAnsi="Calibri"/>
                <w:sz w:val="22"/>
                <w:szCs w:val="22"/>
              </w:rPr>
            </w:pPr>
          </w:p>
        </w:tc>
        <w:tc>
          <w:tcPr>
            <w:tcW w:w="1620" w:type="dxa"/>
          </w:tcPr>
          <w:p w:rsidR="00694035" w:rsidRPr="00A21AA7" w:rsidRDefault="00694035" w:rsidP="00694035">
            <w:pPr>
              <w:jc w:val="right"/>
              <w:rPr>
                <w:rFonts w:ascii="Calibri" w:hAnsi="Calibri"/>
                <w:sz w:val="22"/>
                <w:szCs w:val="22"/>
              </w:rPr>
            </w:pPr>
            <w:r w:rsidRPr="00A21AA7">
              <w:rPr>
                <w:rFonts w:ascii="Calibri" w:hAnsi="Calibri"/>
                <w:sz w:val="22"/>
                <w:szCs w:val="22"/>
              </w:rPr>
              <w:t>ERs &amp; senior ULB officials</w:t>
            </w:r>
          </w:p>
        </w:tc>
        <w:tc>
          <w:tcPr>
            <w:tcW w:w="1260" w:type="dxa"/>
          </w:tcPr>
          <w:p w:rsidR="00694035" w:rsidRPr="00A21AA7" w:rsidRDefault="00694035" w:rsidP="00694035">
            <w:pPr>
              <w:jc w:val="right"/>
              <w:rPr>
                <w:rFonts w:ascii="Calibri" w:hAnsi="Calibri"/>
                <w:sz w:val="22"/>
                <w:szCs w:val="22"/>
              </w:rPr>
            </w:pPr>
            <w:r w:rsidRPr="00A21AA7">
              <w:rPr>
                <w:rFonts w:ascii="Calibri" w:hAnsi="Calibri"/>
                <w:sz w:val="22"/>
                <w:szCs w:val="22"/>
              </w:rPr>
              <w:t>Other ULB staff</w:t>
            </w:r>
          </w:p>
        </w:tc>
        <w:tc>
          <w:tcPr>
            <w:tcW w:w="1440" w:type="dxa"/>
          </w:tcPr>
          <w:p w:rsidR="00694035" w:rsidRPr="00A21AA7" w:rsidRDefault="00694035" w:rsidP="00694035">
            <w:pPr>
              <w:jc w:val="right"/>
              <w:rPr>
                <w:rFonts w:ascii="Calibri" w:hAnsi="Calibri"/>
                <w:sz w:val="22"/>
                <w:szCs w:val="22"/>
              </w:rPr>
            </w:pPr>
            <w:r w:rsidRPr="00A21AA7">
              <w:rPr>
                <w:rFonts w:ascii="Calibri" w:hAnsi="Calibri"/>
                <w:sz w:val="22"/>
                <w:szCs w:val="22"/>
              </w:rPr>
              <w:t>ERs &amp; senior ULB officials</w:t>
            </w:r>
          </w:p>
        </w:tc>
        <w:tc>
          <w:tcPr>
            <w:tcW w:w="1165" w:type="dxa"/>
          </w:tcPr>
          <w:p w:rsidR="00694035" w:rsidRPr="00A21AA7" w:rsidRDefault="00694035" w:rsidP="00694035">
            <w:pPr>
              <w:jc w:val="right"/>
              <w:rPr>
                <w:rFonts w:ascii="Calibri" w:hAnsi="Calibri"/>
                <w:sz w:val="22"/>
                <w:szCs w:val="22"/>
              </w:rPr>
            </w:pPr>
            <w:r w:rsidRPr="00A21AA7">
              <w:rPr>
                <w:rFonts w:ascii="Calibri" w:hAnsi="Calibri"/>
                <w:sz w:val="22"/>
                <w:szCs w:val="22"/>
              </w:rPr>
              <w:t>Other ULB staff</w:t>
            </w:r>
          </w:p>
        </w:tc>
      </w:tr>
      <w:tr w:rsidR="00694035" w:rsidRPr="00216C8E">
        <w:tc>
          <w:tcPr>
            <w:tcW w:w="540" w:type="dxa"/>
          </w:tcPr>
          <w:p w:rsidR="00694035" w:rsidRPr="00A21AA7" w:rsidRDefault="00694035" w:rsidP="00694035">
            <w:pPr>
              <w:jc w:val="both"/>
              <w:rPr>
                <w:rFonts w:ascii="Calibri" w:hAnsi="Calibri"/>
                <w:sz w:val="22"/>
                <w:szCs w:val="22"/>
              </w:rPr>
            </w:pPr>
            <w:r w:rsidRPr="00A21AA7">
              <w:rPr>
                <w:rFonts w:ascii="Calibri" w:hAnsi="Calibri"/>
                <w:sz w:val="22"/>
                <w:szCs w:val="22"/>
              </w:rPr>
              <w:t>1</w:t>
            </w:r>
          </w:p>
        </w:tc>
        <w:tc>
          <w:tcPr>
            <w:tcW w:w="2430" w:type="dxa"/>
          </w:tcPr>
          <w:p w:rsidR="00694035" w:rsidRPr="00A21AA7" w:rsidRDefault="00694035" w:rsidP="00694035">
            <w:pPr>
              <w:rPr>
                <w:rFonts w:ascii="Calibri" w:hAnsi="Calibri"/>
                <w:sz w:val="22"/>
                <w:szCs w:val="22"/>
              </w:rPr>
            </w:pPr>
            <w:r w:rsidRPr="00A21AA7">
              <w:rPr>
                <w:rFonts w:ascii="Calibri" w:hAnsi="Calibri"/>
                <w:sz w:val="22"/>
                <w:szCs w:val="22"/>
              </w:rPr>
              <w:t>Lodging and/or boarding per person/ day</w:t>
            </w:r>
          </w:p>
        </w:tc>
        <w:tc>
          <w:tcPr>
            <w:tcW w:w="1620" w:type="dxa"/>
          </w:tcPr>
          <w:p w:rsidR="00694035" w:rsidRPr="00A21AA7" w:rsidRDefault="00694035" w:rsidP="00694035">
            <w:pPr>
              <w:jc w:val="right"/>
              <w:rPr>
                <w:rFonts w:ascii="Calibri" w:hAnsi="Calibri"/>
                <w:sz w:val="22"/>
                <w:szCs w:val="22"/>
              </w:rPr>
            </w:pPr>
            <w:r w:rsidRPr="00A21AA7">
              <w:rPr>
                <w:rFonts w:ascii="Calibri" w:hAnsi="Calibri"/>
                <w:sz w:val="22"/>
                <w:szCs w:val="22"/>
              </w:rPr>
              <w:t>2700</w:t>
            </w:r>
          </w:p>
        </w:tc>
        <w:tc>
          <w:tcPr>
            <w:tcW w:w="1260" w:type="dxa"/>
          </w:tcPr>
          <w:p w:rsidR="00694035" w:rsidRPr="00A21AA7" w:rsidRDefault="00694035" w:rsidP="00694035">
            <w:pPr>
              <w:jc w:val="right"/>
              <w:rPr>
                <w:rFonts w:ascii="Calibri" w:hAnsi="Calibri"/>
                <w:sz w:val="22"/>
                <w:szCs w:val="22"/>
              </w:rPr>
            </w:pPr>
            <w:r w:rsidRPr="00A21AA7">
              <w:rPr>
                <w:rFonts w:ascii="Calibri" w:hAnsi="Calibri"/>
                <w:sz w:val="22"/>
                <w:szCs w:val="22"/>
              </w:rPr>
              <w:t>1700</w:t>
            </w:r>
          </w:p>
        </w:tc>
        <w:tc>
          <w:tcPr>
            <w:tcW w:w="1440" w:type="dxa"/>
          </w:tcPr>
          <w:p w:rsidR="00694035" w:rsidRPr="00A21AA7" w:rsidRDefault="00694035" w:rsidP="00694035">
            <w:pPr>
              <w:jc w:val="right"/>
              <w:rPr>
                <w:rFonts w:ascii="Calibri" w:hAnsi="Calibri"/>
                <w:sz w:val="22"/>
                <w:szCs w:val="22"/>
              </w:rPr>
            </w:pPr>
            <w:r w:rsidRPr="00A21AA7">
              <w:rPr>
                <w:rFonts w:ascii="Calibri" w:hAnsi="Calibri"/>
                <w:sz w:val="22"/>
                <w:szCs w:val="22"/>
              </w:rPr>
              <w:t>300</w:t>
            </w:r>
          </w:p>
        </w:tc>
        <w:tc>
          <w:tcPr>
            <w:tcW w:w="1165" w:type="dxa"/>
          </w:tcPr>
          <w:p w:rsidR="00694035" w:rsidRPr="00A21AA7" w:rsidRDefault="00694035" w:rsidP="00694035">
            <w:pPr>
              <w:jc w:val="right"/>
              <w:rPr>
                <w:rFonts w:ascii="Calibri" w:hAnsi="Calibri"/>
                <w:sz w:val="22"/>
                <w:szCs w:val="22"/>
              </w:rPr>
            </w:pPr>
            <w:r w:rsidRPr="00A21AA7">
              <w:rPr>
                <w:rFonts w:ascii="Calibri" w:hAnsi="Calibri"/>
                <w:sz w:val="22"/>
                <w:szCs w:val="22"/>
              </w:rPr>
              <w:t>300</w:t>
            </w:r>
          </w:p>
        </w:tc>
      </w:tr>
      <w:tr w:rsidR="00694035" w:rsidRPr="00216C8E">
        <w:tc>
          <w:tcPr>
            <w:tcW w:w="540" w:type="dxa"/>
          </w:tcPr>
          <w:p w:rsidR="00694035" w:rsidRPr="00A21AA7" w:rsidRDefault="00694035" w:rsidP="00694035">
            <w:pPr>
              <w:jc w:val="both"/>
              <w:rPr>
                <w:rFonts w:ascii="Calibri" w:hAnsi="Calibri"/>
                <w:sz w:val="22"/>
                <w:szCs w:val="22"/>
              </w:rPr>
            </w:pPr>
            <w:r w:rsidRPr="00A21AA7">
              <w:rPr>
                <w:rFonts w:ascii="Calibri" w:hAnsi="Calibri"/>
                <w:sz w:val="22"/>
                <w:szCs w:val="22"/>
              </w:rPr>
              <w:t>2</w:t>
            </w:r>
          </w:p>
        </w:tc>
        <w:tc>
          <w:tcPr>
            <w:tcW w:w="2430" w:type="dxa"/>
          </w:tcPr>
          <w:p w:rsidR="00694035" w:rsidRPr="00A21AA7" w:rsidRDefault="00694035" w:rsidP="00694035">
            <w:pPr>
              <w:rPr>
                <w:rFonts w:ascii="Calibri" w:hAnsi="Calibri"/>
                <w:sz w:val="22"/>
                <w:szCs w:val="22"/>
              </w:rPr>
            </w:pPr>
            <w:r w:rsidRPr="00A21AA7">
              <w:rPr>
                <w:rFonts w:ascii="Calibri" w:hAnsi="Calibri"/>
                <w:sz w:val="22"/>
                <w:szCs w:val="22"/>
              </w:rPr>
              <w:t>Reading material and training kit per person</w:t>
            </w:r>
          </w:p>
        </w:tc>
        <w:tc>
          <w:tcPr>
            <w:tcW w:w="1620" w:type="dxa"/>
          </w:tcPr>
          <w:p w:rsidR="00694035" w:rsidRPr="00A21AA7" w:rsidRDefault="00694035" w:rsidP="00694035">
            <w:pPr>
              <w:jc w:val="right"/>
              <w:rPr>
                <w:rFonts w:ascii="Calibri" w:hAnsi="Calibri"/>
                <w:sz w:val="22"/>
                <w:szCs w:val="22"/>
              </w:rPr>
            </w:pPr>
            <w:r w:rsidRPr="00A21AA7">
              <w:rPr>
                <w:rFonts w:ascii="Calibri" w:hAnsi="Calibri"/>
                <w:sz w:val="22"/>
                <w:szCs w:val="22"/>
              </w:rPr>
              <w:t>700</w:t>
            </w:r>
          </w:p>
        </w:tc>
        <w:tc>
          <w:tcPr>
            <w:tcW w:w="1260" w:type="dxa"/>
          </w:tcPr>
          <w:p w:rsidR="00694035" w:rsidRPr="00A21AA7" w:rsidRDefault="00694035" w:rsidP="00694035">
            <w:pPr>
              <w:jc w:val="right"/>
              <w:rPr>
                <w:rFonts w:ascii="Calibri" w:hAnsi="Calibri"/>
                <w:sz w:val="22"/>
                <w:szCs w:val="22"/>
              </w:rPr>
            </w:pPr>
            <w:r w:rsidRPr="00A21AA7">
              <w:rPr>
                <w:rFonts w:ascii="Calibri" w:hAnsi="Calibri"/>
                <w:sz w:val="22"/>
                <w:szCs w:val="22"/>
              </w:rPr>
              <w:t>700</w:t>
            </w:r>
          </w:p>
        </w:tc>
        <w:tc>
          <w:tcPr>
            <w:tcW w:w="1440" w:type="dxa"/>
          </w:tcPr>
          <w:p w:rsidR="00694035" w:rsidRPr="00A21AA7" w:rsidRDefault="00694035" w:rsidP="00694035">
            <w:pPr>
              <w:jc w:val="right"/>
              <w:rPr>
                <w:rFonts w:ascii="Calibri" w:hAnsi="Calibri"/>
                <w:sz w:val="22"/>
                <w:szCs w:val="22"/>
              </w:rPr>
            </w:pPr>
            <w:r w:rsidRPr="00A21AA7">
              <w:rPr>
                <w:rFonts w:ascii="Calibri" w:hAnsi="Calibri"/>
                <w:sz w:val="22"/>
                <w:szCs w:val="22"/>
              </w:rPr>
              <w:t>700</w:t>
            </w:r>
          </w:p>
        </w:tc>
        <w:tc>
          <w:tcPr>
            <w:tcW w:w="1165" w:type="dxa"/>
          </w:tcPr>
          <w:p w:rsidR="00694035" w:rsidRPr="00A21AA7" w:rsidRDefault="00694035" w:rsidP="00694035">
            <w:pPr>
              <w:jc w:val="right"/>
              <w:rPr>
                <w:rFonts w:ascii="Calibri" w:hAnsi="Calibri"/>
                <w:sz w:val="22"/>
                <w:szCs w:val="22"/>
              </w:rPr>
            </w:pPr>
            <w:r w:rsidRPr="00A21AA7">
              <w:rPr>
                <w:rFonts w:ascii="Calibri" w:hAnsi="Calibri"/>
                <w:sz w:val="22"/>
                <w:szCs w:val="22"/>
              </w:rPr>
              <w:t>700</w:t>
            </w:r>
          </w:p>
        </w:tc>
      </w:tr>
      <w:tr w:rsidR="00694035" w:rsidRPr="00216C8E">
        <w:tc>
          <w:tcPr>
            <w:tcW w:w="540" w:type="dxa"/>
          </w:tcPr>
          <w:p w:rsidR="00694035" w:rsidRPr="00A21AA7" w:rsidRDefault="00694035" w:rsidP="00694035">
            <w:pPr>
              <w:jc w:val="both"/>
              <w:rPr>
                <w:rFonts w:ascii="Calibri" w:hAnsi="Calibri"/>
                <w:sz w:val="22"/>
                <w:szCs w:val="22"/>
              </w:rPr>
            </w:pPr>
            <w:r w:rsidRPr="00A21AA7">
              <w:rPr>
                <w:rFonts w:ascii="Calibri" w:hAnsi="Calibri"/>
                <w:sz w:val="22"/>
                <w:szCs w:val="22"/>
              </w:rPr>
              <w:t>3</w:t>
            </w:r>
          </w:p>
        </w:tc>
        <w:tc>
          <w:tcPr>
            <w:tcW w:w="2430" w:type="dxa"/>
          </w:tcPr>
          <w:p w:rsidR="00694035" w:rsidRPr="00A21AA7" w:rsidRDefault="00694035" w:rsidP="00694035">
            <w:pPr>
              <w:rPr>
                <w:rFonts w:ascii="Calibri" w:hAnsi="Calibri"/>
                <w:sz w:val="22"/>
                <w:szCs w:val="22"/>
              </w:rPr>
            </w:pPr>
            <w:r w:rsidRPr="00A21AA7">
              <w:rPr>
                <w:rFonts w:ascii="Calibri" w:hAnsi="Calibri"/>
                <w:sz w:val="22"/>
                <w:szCs w:val="22"/>
              </w:rPr>
              <w:t>Honorarium per session</w:t>
            </w:r>
          </w:p>
        </w:tc>
        <w:tc>
          <w:tcPr>
            <w:tcW w:w="162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1100</w:t>
            </w:r>
          </w:p>
        </w:tc>
        <w:tc>
          <w:tcPr>
            <w:tcW w:w="126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1100</w:t>
            </w:r>
          </w:p>
        </w:tc>
        <w:tc>
          <w:tcPr>
            <w:tcW w:w="144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1100</w:t>
            </w:r>
          </w:p>
        </w:tc>
        <w:tc>
          <w:tcPr>
            <w:tcW w:w="1165"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1100</w:t>
            </w:r>
          </w:p>
        </w:tc>
      </w:tr>
      <w:tr w:rsidR="00694035" w:rsidRPr="00216C8E">
        <w:tc>
          <w:tcPr>
            <w:tcW w:w="540" w:type="dxa"/>
          </w:tcPr>
          <w:p w:rsidR="00694035" w:rsidRPr="00A21AA7" w:rsidRDefault="00694035" w:rsidP="00694035">
            <w:pPr>
              <w:jc w:val="both"/>
              <w:rPr>
                <w:rFonts w:ascii="Calibri" w:hAnsi="Calibri"/>
                <w:sz w:val="22"/>
                <w:szCs w:val="22"/>
              </w:rPr>
            </w:pPr>
            <w:r w:rsidRPr="00A21AA7">
              <w:rPr>
                <w:rFonts w:ascii="Calibri" w:hAnsi="Calibri"/>
                <w:sz w:val="22"/>
                <w:szCs w:val="22"/>
              </w:rPr>
              <w:t>4</w:t>
            </w:r>
          </w:p>
        </w:tc>
        <w:tc>
          <w:tcPr>
            <w:tcW w:w="2430" w:type="dxa"/>
          </w:tcPr>
          <w:p w:rsidR="00694035" w:rsidRPr="00A21AA7" w:rsidRDefault="00694035" w:rsidP="00694035">
            <w:pPr>
              <w:rPr>
                <w:rFonts w:ascii="Calibri" w:hAnsi="Calibri"/>
                <w:sz w:val="22"/>
                <w:szCs w:val="22"/>
              </w:rPr>
            </w:pPr>
            <w:r w:rsidRPr="00A21AA7">
              <w:rPr>
                <w:rFonts w:ascii="Calibri" w:hAnsi="Calibri"/>
                <w:sz w:val="22"/>
                <w:szCs w:val="22"/>
              </w:rPr>
              <w:t>TA for Guest faculty* per programme</w:t>
            </w:r>
          </w:p>
        </w:tc>
        <w:tc>
          <w:tcPr>
            <w:tcW w:w="162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13750</w:t>
            </w:r>
          </w:p>
        </w:tc>
        <w:tc>
          <w:tcPr>
            <w:tcW w:w="126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13750</w:t>
            </w:r>
          </w:p>
        </w:tc>
        <w:tc>
          <w:tcPr>
            <w:tcW w:w="144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13750</w:t>
            </w:r>
          </w:p>
        </w:tc>
        <w:tc>
          <w:tcPr>
            <w:tcW w:w="1165"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13750</w:t>
            </w:r>
          </w:p>
        </w:tc>
      </w:tr>
      <w:tr w:rsidR="00694035" w:rsidRPr="00216C8E">
        <w:tc>
          <w:tcPr>
            <w:tcW w:w="540" w:type="dxa"/>
          </w:tcPr>
          <w:p w:rsidR="00694035" w:rsidRPr="00A21AA7" w:rsidRDefault="00694035" w:rsidP="00694035">
            <w:pPr>
              <w:jc w:val="both"/>
              <w:rPr>
                <w:rFonts w:ascii="Calibri" w:hAnsi="Calibri"/>
                <w:sz w:val="22"/>
                <w:szCs w:val="22"/>
              </w:rPr>
            </w:pPr>
            <w:r w:rsidRPr="00A21AA7">
              <w:rPr>
                <w:rFonts w:ascii="Calibri" w:hAnsi="Calibri"/>
                <w:sz w:val="22"/>
                <w:szCs w:val="22"/>
              </w:rPr>
              <w:t>5</w:t>
            </w:r>
          </w:p>
        </w:tc>
        <w:tc>
          <w:tcPr>
            <w:tcW w:w="2430" w:type="dxa"/>
          </w:tcPr>
          <w:p w:rsidR="00694035" w:rsidRPr="00A21AA7" w:rsidRDefault="00694035" w:rsidP="00694035">
            <w:pPr>
              <w:rPr>
                <w:rFonts w:ascii="Calibri" w:hAnsi="Calibri"/>
                <w:sz w:val="22"/>
                <w:szCs w:val="22"/>
              </w:rPr>
            </w:pPr>
            <w:r w:rsidRPr="00A21AA7">
              <w:rPr>
                <w:rFonts w:ascii="Calibri" w:hAnsi="Calibri"/>
                <w:sz w:val="22"/>
                <w:szCs w:val="22"/>
              </w:rPr>
              <w:t>Training hall charges per day</w:t>
            </w:r>
          </w:p>
        </w:tc>
        <w:tc>
          <w:tcPr>
            <w:tcW w:w="162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5000</w:t>
            </w:r>
          </w:p>
        </w:tc>
        <w:tc>
          <w:tcPr>
            <w:tcW w:w="126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5000</w:t>
            </w:r>
          </w:p>
        </w:tc>
        <w:tc>
          <w:tcPr>
            <w:tcW w:w="144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5000</w:t>
            </w:r>
          </w:p>
        </w:tc>
        <w:tc>
          <w:tcPr>
            <w:tcW w:w="1165"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5000</w:t>
            </w:r>
          </w:p>
        </w:tc>
      </w:tr>
      <w:tr w:rsidR="00694035" w:rsidRPr="00216C8E">
        <w:tc>
          <w:tcPr>
            <w:tcW w:w="540" w:type="dxa"/>
          </w:tcPr>
          <w:p w:rsidR="00694035" w:rsidRPr="00A21AA7" w:rsidRDefault="00694035" w:rsidP="00694035">
            <w:pPr>
              <w:jc w:val="both"/>
              <w:rPr>
                <w:rFonts w:ascii="Calibri" w:hAnsi="Calibri"/>
                <w:sz w:val="22"/>
                <w:szCs w:val="22"/>
              </w:rPr>
            </w:pPr>
            <w:r w:rsidRPr="00A21AA7">
              <w:rPr>
                <w:rFonts w:ascii="Calibri" w:hAnsi="Calibri"/>
                <w:sz w:val="22"/>
                <w:szCs w:val="22"/>
              </w:rPr>
              <w:t>6</w:t>
            </w:r>
          </w:p>
        </w:tc>
        <w:tc>
          <w:tcPr>
            <w:tcW w:w="2430" w:type="dxa"/>
          </w:tcPr>
          <w:p w:rsidR="00694035" w:rsidRPr="00A21AA7" w:rsidRDefault="00694035" w:rsidP="00694035">
            <w:pPr>
              <w:rPr>
                <w:rFonts w:ascii="Calibri" w:hAnsi="Calibri"/>
                <w:sz w:val="22"/>
                <w:szCs w:val="22"/>
              </w:rPr>
            </w:pPr>
            <w:r w:rsidRPr="00A21AA7">
              <w:rPr>
                <w:rFonts w:ascii="Calibri" w:hAnsi="Calibri"/>
                <w:sz w:val="22"/>
                <w:szCs w:val="22"/>
              </w:rPr>
              <w:t>Site visit/local transportation per programme</w:t>
            </w:r>
          </w:p>
        </w:tc>
        <w:tc>
          <w:tcPr>
            <w:tcW w:w="162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10000</w:t>
            </w:r>
          </w:p>
        </w:tc>
        <w:tc>
          <w:tcPr>
            <w:tcW w:w="126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10000</w:t>
            </w:r>
          </w:p>
        </w:tc>
        <w:tc>
          <w:tcPr>
            <w:tcW w:w="144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10000</w:t>
            </w:r>
          </w:p>
        </w:tc>
        <w:tc>
          <w:tcPr>
            <w:tcW w:w="1165"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10000</w:t>
            </w:r>
          </w:p>
        </w:tc>
      </w:tr>
      <w:tr w:rsidR="00694035" w:rsidRPr="00216C8E">
        <w:tc>
          <w:tcPr>
            <w:tcW w:w="540" w:type="dxa"/>
          </w:tcPr>
          <w:p w:rsidR="00694035" w:rsidRPr="00A21AA7" w:rsidRDefault="00694035" w:rsidP="00694035">
            <w:pPr>
              <w:jc w:val="both"/>
              <w:rPr>
                <w:rFonts w:ascii="Calibri" w:hAnsi="Calibri"/>
                <w:sz w:val="22"/>
                <w:szCs w:val="22"/>
              </w:rPr>
            </w:pPr>
            <w:r w:rsidRPr="00A21AA7">
              <w:rPr>
                <w:rFonts w:ascii="Calibri" w:hAnsi="Calibri"/>
                <w:sz w:val="22"/>
                <w:szCs w:val="22"/>
              </w:rPr>
              <w:t>7</w:t>
            </w:r>
          </w:p>
        </w:tc>
        <w:tc>
          <w:tcPr>
            <w:tcW w:w="2430" w:type="dxa"/>
          </w:tcPr>
          <w:p w:rsidR="00694035" w:rsidRPr="00A21AA7" w:rsidRDefault="00694035" w:rsidP="00694035">
            <w:pPr>
              <w:rPr>
                <w:rFonts w:ascii="Calibri" w:hAnsi="Calibri"/>
                <w:sz w:val="22"/>
                <w:szCs w:val="22"/>
              </w:rPr>
            </w:pPr>
            <w:r w:rsidRPr="00A21AA7">
              <w:rPr>
                <w:rFonts w:ascii="Calibri" w:hAnsi="Calibri"/>
                <w:sz w:val="22"/>
                <w:szCs w:val="22"/>
              </w:rPr>
              <w:t>Institutional charges per day</w:t>
            </w:r>
          </w:p>
        </w:tc>
        <w:tc>
          <w:tcPr>
            <w:tcW w:w="162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5500</w:t>
            </w:r>
          </w:p>
        </w:tc>
        <w:tc>
          <w:tcPr>
            <w:tcW w:w="126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5500</w:t>
            </w:r>
          </w:p>
        </w:tc>
        <w:tc>
          <w:tcPr>
            <w:tcW w:w="144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5500</w:t>
            </w:r>
          </w:p>
        </w:tc>
        <w:tc>
          <w:tcPr>
            <w:tcW w:w="1165"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5500</w:t>
            </w:r>
          </w:p>
        </w:tc>
      </w:tr>
      <w:tr w:rsidR="00694035" w:rsidRPr="00216C8E">
        <w:tc>
          <w:tcPr>
            <w:tcW w:w="540" w:type="dxa"/>
          </w:tcPr>
          <w:p w:rsidR="00694035" w:rsidRPr="00A21AA7" w:rsidRDefault="00694035" w:rsidP="00694035">
            <w:pPr>
              <w:jc w:val="both"/>
              <w:rPr>
                <w:rFonts w:ascii="Calibri" w:hAnsi="Calibri"/>
                <w:sz w:val="22"/>
                <w:szCs w:val="22"/>
              </w:rPr>
            </w:pPr>
            <w:r w:rsidRPr="00A21AA7">
              <w:rPr>
                <w:rFonts w:ascii="Calibri" w:hAnsi="Calibri"/>
                <w:sz w:val="22"/>
                <w:szCs w:val="22"/>
              </w:rPr>
              <w:t>8</w:t>
            </w:r>
          </w:p>
        </w:tc>
        <w:tc>
          <w:tcPr>
            <w:tcW w:w="2430" w:type="dxa"/>
          </w:tcPr>
          <w:p w:rsidR="00694035" w:rsidRPr="00A21AA7" w:rsidRDefault="00694035" w:rsidP="00694035">
            <w:pPr>
              <w:rPr>
                <w:rFonts w:ascii="Calibri" w:hAnsi="Calibri"/>
                <w:sz w:val="22"/>
                <w:szCs w:val="22"/>
              </w:rPr>
            </w:pPr>
            <w:r w:rsidRPr="00A21AA7">
              <w:rPr>
                <w:rFonts w:ascii="Calibri" w:hAnsi="Calibri"/>
                <w:sz w:val="22"/>
                <w:szCs w:val="22"/>
              </w:rPr>
              <w:t>Copier, documentation and internet charges per day</w:t>
            </w:r>
          </w:p>
        </w:tc>
        <w:tc>
          <w:tcPr>
            <w:tcW w:w="162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3300</w:t>
            </w:r>
          </w:p>
        </w:tc>
        <w:tc>
          <w:tcPr>
            <w:tcW w:w="126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3300</w:t>
            </w:r>
          </w:p>
        </w:tc>
        <w:tc>
          <w:tcPr>
            <w:tcW w:w="1440"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3300</w:t>
            </w:r>
          </w:p>
        </w:tc>
        <w:tc>
          <w:tcPr>
            <w:tcW w:w="1165" w:type="dxa"/>
          </w:tcPr>
          <w:p w:rsidR="00694035" w:rsidRPr="00A21AA7" w:rsidRDefault="00694035" w:rsidP="00694035">
            <w:pPr>
              <w:ind w:left="148"/>
              <w:jc w:val="right"/>
              <w:rPr>
                <w:rFonts w:ascii="Calibri" w:hAnsi="Calibri"/>
                <w:sz w:val="22"/>
                <w:szCs w:val="22"/>
              </w:rPr>
            </w:pPr>
            <w:r w:rsidRPr="00A21AA7">
              <w:rPr>
                <w:rFonts w:ascii="Calibri" w:hAnsi="Calibri"/>
                <w:sz w:val="22"/>
                <w:szCs w:val="22"/>
              </w:rPr>
              <w:t>3300</w:t>
            </w:r>
          </w:p>
        </w:tc>
      </w:tr>
      <w:tr w:rsidR="00694035" w:rsidRPr="00216C8E">
        <w:tc>
          <w:tcPr>
            <w:tcW w:w="540" w:type="dxa"/>
          </w:tcPr>
          <w:p w:rsidR="00694035" w:rsidRPr="00A21AA7" w:rsidRDefault="00694035" w:rsidP="00694035">
            <w:pPr>
              <w:jc w:val="both"/>
              <w:rPr>
                <w:rFonts w:ascii="Calibri" w:hAnsi="Calibri"/>
                <w:sz w:val="22"/>
                <w:szCs w:val="22"/>
              </w:rPr>
            </w:pPr>
            <w:r w:rsidRPr="00A21AA7">
              <w:rPr>
                <w:rFonts w:ascii="Calibri" w:hAnsi="Calibri"/>
                <w:sz w:val="22"/>
                <w:szCs w:val="22"/>
              </w:rPr>
              <w:t>9</w:t>
            </w:r>
          </w:p>
        </w:tc>
        <w:tc>
          <w:tcPr>
            <w:tcW w:w="2430" w:type="dxa"/>
          </w:tcPr>
          <w:p w:rsidR="00694035" w:rsidRPr="00A21AA7" w:rsidRDefault="00694035" w:rsidP="00694035">
            <w:pPr>
              <w:rPr>
                <w:rFonts w:ascii="Calibri" w:hAnsi="Calibri"/>
                <w:sz w:val="22"/>
                <w:szCs w:val="22"/>
              </w:rPr>
            </w:pPr>
            <w:r w:rsidRPr="00A21AA7">
              <w:rPr>
                <w:rFonts w:ascii="Calibri" w:hAnsi="Calibri"/>
                <w:sz w:val="22"/>
                <w:szCs w:val="22"/>
              </w:rPr>
              <w:t xml:space="preserve">Administrative charge </w:t>
            </w:r>
          </w:p>
        </w:tc>
        <w:tc>
          <w:tcPr>
            <w:tcW w:w="1620" w:type="dxa"/>
          </w:tcPr>
          <w:p w:rsidR="00694035" w:rsidRPr="00A21AA7" w:rsidRDefault="00694035" w:rsidP="00694035">
            <w:pPr>
              <w:jc w:val="right"/>
              <w:rPr>
                <w:rFonts w:ascii="Calibri" w:hAnsi="Calibri" w:cs="Arial"/>
                <w:sz w:val="22"/>
                <w:szCs w:val="22"/>
              </w:rPr>
            </w:pPr>
            <w:r w:rsidRPr="00A21AA7">
              <w:rPr>
                <w:rFonts w:ascii="Calibri" w:hAnsi="Calibri"/>
                <w:sz w:val="22"/>
                <w:szCs w:val="22"/>
              </w:rPr>
              <w:t xml:space="preserve">10% of total cost </w:t>
            </w:r>
          </w:p>
        </w:tc>
        <w:tc>
          <w:tcPr>
            <w:tcW w:w="1260" w:type="dxa"/>
          </w:tcPr>
          <w:p w:rsidR="00694035" w:rsidRPr="00A21AA7" w:rsidRDefault="00694035" w:rsidP="00694035">
            <w:pPr>
              <w:jc w:val="right"/>
              <w:rPr>
                <w:rFonts w:ascii="Calibri" w:hAnsi="Calibri"/>
                <w:sz w:val="22"/>
                <w:szCs w:val="22"/>
              </w:rPr>
            </w:pPr>
            <w:r w:rsidRPr="00A21AA7">
              <w:rPr>
                <w:rFonts w:ascii="Calibri" w:hAnsi="Calibri"/>
                <w:sz w:val="22"/>
                <w:szCs w:val="22"/>
              </w:rPr>
              <w:t xml:space="preserve">10% of total cost </w:t>
            </w:r>
          </w:p>
        </w:tc>
        <w:tc>
          <w:tcPr>
            <w:tcW w:w="1440" w:type="dxa"/>
          </w:tcPr>
          <w:p w:rsidR="00694035" w:rsidRPr="00A21AA7" w:rsidRDefault="00694035" w:rsidP="00694035">
            <w:pPr>
              <w:jc w:val="right"/>
              <w:rPr>
                <w:rFonts w:ascii="Calibri" w:hAnsi="Calibri"/>
                <w:sz w:val="22"/>
                <w:szCs w:val="22"/>
              </w:rPr>
            </w:pPr>
            <w:r w:rsidRPr="00A21AA7">
              <w:rPr>
                <w:rFonts w:ascii="Calibri" w:hAnsi="Calibri"/>
                <w:sz w:val="22"/>
                <w:szCs w:val="22"/>
              </w:rPr>
              <w:t>10% of total cost</w:t>
            </w:r>
          </w:p>
        </w:tc>
        <w:tc>
          <w:tcPr>
            <w:tcW w:w="1165" w:type="dxa"/>
          </w:tcPr>
          <w:p w:rsidR="00694035" w:rsidRPr="00A21AA7" w:rsidRDefault="00694035" w:rsidP="00694035">
            <w:pPr>
              <w:jc w:val="right"/>
              <w:rPr>
                <w:rFonts w:ascii="Calibri" w:hAnsi="Calibri"/>
                <w:sz w:val="22"/>
                <w:szCs w:val="22"/>
              </w:rPr>
            </w:pPr>
            <w:r w:rsidRPr="00A21AA7">
              <w:rPr>
                <w:rFonts w:ascii="Calibri" w:hAnsi="Calibri"/>
                <w:sz w:val="22"/>
                <w:szCs w:val="22"/>
              </w:rPr>
              <w:t xml:space="preserve">10% of total cost </w:t>
            </w:r>
          </w:p>
        </w:tc>
      </w:tr>
      <w:tr w:rsidR="00694035" w:rsidRPr="00216C8E">
        <w:tc>
          <w:tcPr>
            <w:tcW w:w="8455" w:type="dxa"/>
            <w:gridSpan w:val="6"/>
          </w:tcPr>
          <w:p w:rsidR="00694035" w:rsidRPr="00A21AA7" w:rsidRDefault="00694035" w:rsidP="00694035">
            <w:pPr>
              <w:autoSpaceDE w:val="0"/>
              <w:autoSpaceDN w:val="0"/>
              <w:adjustRightInd w:val="0"/>
              <w:rPr>
                <w:rFonts w:ascii="Calibri" w:hAnsi="Calibri"/>
                <w:sz w:val="22"/>
                <w:szCs w:val="22"/>
              </w:rPr>
            </w:pPr>
            <w:r w:rsidRPr="00A21AA7">
              <w:rPr>
                <w:rFonts w:ascii="Calibri" w:hAnsi="Calibri"/>
                <w:sz w:val="22"/>
                <w:szCs w:val="22"/>
              </w:rPr>
              <w:t>Note:</w:t>
            </w:r>
          </w:p>
          <w:p w:rsidR="00694035" w:rsidRPr="00A21AA7" w:rsidRDefault="00694035" w:rsidP="00694035">
            <w:pPr>
              <w:autoSpaceDE w:val="0"/>
              <w:autoSpaceDN w:val="0"/>
              <w:adjustRightInd w:val="0"/>
              <w:rPr>
                <w:rFonts w:ascii="Calibri" w:hAnsi="Calibri"/>
                <w:sz w:val="22"/>
                <w:szCs w:val="22"/>
              </w:rPr>
            </w:pPr>
            <w:r w:rsidRPr="00A21AA7">
              <w:rPr>
                <w:rFonts w:ascii="Calibri" w:hAnsi="Calibri"/>
                <w:sz w:val="22"/>
                <w:szCs w:val="22"/>
              </w:rPr>
              <w:t>*This is applicable to the faculty/resource person invited outside from the training</w:t>
            </w:r>
          </w:p>
          <w:p w:rsidR="00694035" w:rsidRPr="00A21AA7" w:rsidRDefault="00694035" w:rsidP="00694035">
            <w:pPr>
              <w:rPr>
                <w:rFonts w:ascii="Calibri" w:hAnsi="Calibri"/>
                <w:sz w:val="22"/>
                <w:szCs w:val="22"/>
              </w:rPr>
            </w:pPr>
            <w:r w:rsidRPr="00A21AA7">
              <w:rPr>
                <w:rFonts w:ascii="Calibri" w:hAnsi="Calibri"/>
                <w:sz w:val="22"/>
                <w:szCs w:val="22"/>
              </w:rPr>
              <w:t>institution(s) undertaking the programme</w:t>
            </w:r>
          </w:p>
          <w:p w:rsidR="00694035" w:rsidRPr="00A21AA7" w:rsidRDefault="00F81367" w:rsidP="00B70524">
            <w:pPr>
              <w:autoSpaceDE w:val="0"/>
              <w:autoSpaceDN w:val="0"/>
              <w:adjustRightInd w:val="0"/>
              <w:rPr>
                <w:rFonts w:ascii="Calibri" w:hAnsi="Calibri"/>
                <w:sz w:val="22"/>
                <w:szCs w:val="22"/>
              </w:rPr>
            </w:pPr>
            <w:r>
              <w:rPr>
                <w:rFonts w:ascii="Calibri" w:hAnsi="Calibri"/>
                <w:sz w:val="22"/>
                <w:szCs w:val="22"/>
              </w:rPr>
              <w:t>This</w:t>
            </w:r>
            <w:r w:rsidR="00EB12A2">
              <w:rPr>
                <w:rFonts w:ascii="Calibri" w:hAnsi="Calibri"/>
                <w:sz w:val="22"/>
                <w:szCs w:val="22"/>
              </w:rPr>
              <w:t xml:space="preserve"> may be enhanced to INR 15000/- per person (subject to actuals) </w:t>
            </w:r>
            <w:r>
              <w:rPr>
                <w:rFonts w:ascii="Calibri" w:hAnsi="Calibri"/>
                <w:sz w:val="22"/>
                <w:szCs w:val="22"/>
              </w:rPr>
              <w:t>per programme for NE states.</w:t>
            </w:r>
          </w:p>
        </w:tc>
      </w:tr>
    </w:tbl>
    <w:p w:rsidR="00694035" w:rsidRDefault="00694035" w:rsidP="00694035">
      <w:pPr>
        <w:pStyle w:val="ListParagraph"/>
        <w:ind w:left="1080"/>
        <w:jc w:val="both"/>
        <w:rPr>
          <w:rFonts w:ascii="Calibri" w:hAnsi="Calibri"/>
          <w:sz w:val="22"/>
          <w:szCs w:val="22"/>
        </w:rPr>
      </w:pPr>
    </w:p>
    <w:p w:rsidR="00694035" w:rsidRPr="00B747D5" w:rsidRDefault="001E3D56" w:rsidP="001D3D09">
      <w:pPr>
        <w:numPr>
          <w:ilvl w:val="2"/>
          <w:numId w:val="28"/>
        </w:numPr>
        <w:ind w:left="720" w:hanging="90"/>
        <w:jc w:val="both"/>
        <w:rPr>
          <w:rFonts w:ascii="Calibri" w:hAnsi="Calibri"/>
          <w:sz w:val="22"/>
          <w:szCs w:val="22"/>
        </w:rPr>
      </w:pPr>
      <w:r w:rsidRPr="00B747D5">
        <w:rPr>
          <w:rFonts w:ascii="Calibri" w:hAnsi="Calibri"/>
          <w:b/>
          <w:sz w:val="22"/>
          <w:szCs w:val="22"/>
        </w:rPr>
        <w:t>Coaches:</w:t>
      </w:r>
      <w:r w:rsidRPr="00B747D5">
        <w:rPr>
          <w:rFonts w:ascii="Calibri" w:hAnsi="Calibri"/>
          <w:sz w:val="22"/>
          <w:szCs w:val="22"/>
        </w:rPr>
        <w:t xml:space="preserve"> Cost</w:t>
      </w:r>
      <w:r w:rsidR="00694035" w:rsidRPr="00B747D5">
        <w:rPr>
          <w:rFonts w:ascii="Calibri" w:hAnsi="Calibri"/>
          <w:sz w:val="22"/>
          <w:szCs w:val="22"/>
        </w:rPr>
        <w:t xml:space="preserve"> of coaches will be covered by cost of training capsules</w:t>
      </w:r>
    </w:p>
    <w:p w:rsidR="00694035" w:rsidRDefault="00694035" w:rsidP="001D3D09"/>
    <w:p w:rsidR="00694035" w:rsidRDefault="00694035" w:rsidP="007D48FE">
      <w:pPr>
        <w:pStyle w:val="ListParagraph"/>
        <w:numPr>
          <w:ilvl w:val="2"/>
          <w:numId w:val="28"/>
        </w:numPr>
        <w:ind w:left="720" w:hanging="90"/>
        <w:jc w:val="both"/>
        <w:rPr>
          <w:rFonts w:ascii="Calibri" w:hAnsi="Calibri"/>
          <w:sz w:val="22"/>
          <w:szCs w:val="22"/>
        </w:rPr>
      </w:pPr>
      <w:r w:rsidRPr="00C96F69">
        <w:rPr>
          <w:rFonts w:ascii="Calibri" w:hAnsi="Calibri"/>
          <w:b/>
          <w:sz w:val="22"/>
          <w:szCs w:val="22"/>
        </w:rPr>
        <w:t>Mentors:</w:t>
      </w:r>
      <w:r>
        <w:rPr>
          <w:rFonts w:ascii="Calibri" w:hAnsi="Calibri"/>
          <w:sz w:val="22"/>
          <w:szCs w:val="22"/>
        </w:rPr>
        <w:t xml:space="preserve"> Cost of mentors will be borne by the State</w:t>
      </w:r>
    </w:p>
    <w:p w:rsidR="00694035" w:rsidRPr="00644580" w:rsidRDefault="00694035" w:rsidP="00694035">
      <w:pPr>
        <w:pStyle w:val="ListParagraph"/>
        <w:rPr>
          <w:rFonts w:ascii="Calibri" w:hAnsi="Calibri"/>
          <w:sz w:val="22"/>
          <w:szCs w:val="22"/>
        </w:rPr>
      </w:pPr>
    </w:p>
    <w:p w:rsidR="00694035" w:rsidRPr="00C96F69" w:rsidRDefault="00694035" w:rsidP="007D48FE">
      <w:pPr>
        <w:pStyle w:val="ListParagraph"/>
        <w:numPr>
          <w:ilvl w:val="2"/>
          <w:numId w:val="28"/>
        </w:numPr>
        <w:ind w:left="720" w:hanging="90"/>
        <w:jc w:val="both"/>
        <w:rPr>
          <w:rFonts w:ascii="Calibri" w:hAnsi="Calibri"/>
          <w:b/>
          <w:sz w:val="22"/>
          <w:szCs w:val="22"/>
        </w:rPr>
      </w:pPr>
      <w:r w:rsidRPr="00C96F69">
        <w:rPr>
          <w:rFonts w:ascii="Calibri" w:hAnsi="Calibri"/>
          <w:b/>
          <w:sz w:val="22"/>
          <w:szCs w:val="22"/>
        </w:rPr>
        <w:t xml:space="preserve">State/National exposure visits: </w:t>
      </w:r>
    </w:p>
    <w:p w:rsidR="00694035" w:rsidRDefault="00694035" w:rsidP="00694035">
      <w:pPr>
        <w:pStyle w:val="ListParagraph"/>
        <w:numPr>
          <w:ilvl w:val="3"/>
          <w:numId w:val="28"/>
        </w:numPr>
        <w:ind w:left="1350" w:hanging="270"/>
        <w:jc w:val="both"/>
        <w:rPr>
          <w:rFonts w:ascii="Calibri" w:hAnsi="Calibri"/>
          <w:sz w:val="22"/>
          <w:szCs w:val="22"/>
        </w:rPr>
      </w:pPr>
      <w:r w:rsidRPr="00216C8E">
        <w:rPr>
          <w:rFonts w:ascii="Calibri" w:hAnsi="Calibri"/>
          <w:sz w:val="22"/>
          <w:szCs w:val="22"/>
        </w:rPr>
        <w:t xml:space="preserve">The travel costs as per State Government TA/DA Rules + lump sum allowance per day as decided by the Programme Oversight Committee under the chairpersonship of the State Government Secretary concerned. </w:t>
      </w:r>
    </w:p>
    <w:p w:rsidR="00694035" w:rsidRDefault="00694035" w:rsidP="00694035">
      <w:pPr>
        <w:pStyle w:val="ListParagraph"/>
        <w:numPr>
          <w:ilvl w:val="3"/>
          <w:numId w:val="28"/>
        </w:numPr>
        <w:ind w:left="1350" w:hanging="270"/>
        <w:jc w:val="both"/>
        <w:rPr>
          <w:rFonts w:ascii="Calibri" w:hAnsi="Calibri"/>
          <w:sz w:val="22"/>
          <w:szCs w:val="22"/>
        </w:rPr>
      </w:pPr>
      <w:r w:rsidRPr="00216C8E">
        <w:rPr>
          <w:rFonts w:ascii="Calibri" w:hAnsi="Calibri"/>
          <w:sz w:val="22"/>
          <w:szCs w:val="22"/>
        </w:rPr>
        <w:t xml:space="preserve">The costs associated with exposure visits, to the organizing training institute will be borne by </w:t>
      </w:r>
      <w:r>
        <w:rPr>
          <w:rFonts w:ascii="Calibri" w:hAnsi="Calibri"/>
          <w:sz w:val="22"/>
          <w:szCs w:val="22"/>
        </w:rPr>
        <w:t>the State</w:t>
      </w:r>
    </w:p>
    <w:p w:rsidR="00694035" w:rsidRPr="00644580" w:rsidRDefault="00694035" w:rsidP="00694035">
      <w:pPr>
        <w:pStyle w:val="ListParagraph"/>
        <w:rPr>
          <w:rFonts w:ascii="Calibri" w:hAnsi="Calibri"/>
          <w:sz w:val="22"/>
          <w:szCs w:val="22"/>
        </w:rPr>
      </w:pPr>
    </w:p>
    <w:p w:rsidR="00694035" w:rsidRDefault="00694035" w:rsidP="007D48FE">
      <w:pPr>
        <w:pStyle w:val="ListParagraph"/>
        <w:numPr>
          <w:ilvl w:val="2"/>
          <w:numId w:val="28"/>
        </w:numPr>
        <w:ind w:left="720" w:hanging="90"/>
        <w:jc w:val="both"/>
        <w:rPr>
          <w:rFonts w:ascii="Calibri" w:hAnsi="Calibri"/>
          <w:sz w:val="22"/>
          <w:szCs w:val="22"/>
        </w:rPr>
      </w:pPr>
      <w:r w:rsidRPr="00C96F69">
        <w:rPr>
          <w:rFonts w:ascii="Calibri" w:hAnsi="Calibri"/>
          <w:b/>
          <w:sz w:val="22"/>
          <w:szCs w:val="22"/>
        </w:rPr>
        <w:t>Workshops/ Seminars/ Consultations</w:t>
      </w:r>
      <w:r w:rsidR="00D90910">
        <w:rPr>
          <w:rFonts w:ascii="Calibri" w:hAnsi="Calibri"/>
          <w:b/>
          <w:sz w:val="22"/>
          <w:szCs w:val="22"/>
        </w:rPr>
        <w:t xml:space="preserve"> (</w:t>
      </w:r>
      <w:r w:rsidR="009C6F37">
        <w:rPr>
          <w:rFonts w:ascii="Calibri" w:hAnsi="Calibri"/>
          <w:b/>
          <w:sz w:val="22"/>
          <w:szCs w:val="22"/>
        </w:rPr>
        <w:t>subject to approval</w:t>
      </w:r>
      <w:r w:rsidR="00281EA5">
        <w:rPr>
          <w:rFonts w:ascii="Calibri" w:hAnsi="Calibri"/>
          <w:b/>
          <w:sz w:val="22"/>
          <w:szCs w:val="22"/>
        </w:rPr>
        <w:t xml:space="preserve"> of </w:t>
      </w:r>
      <w:r w:rsidR="006A3FC8">
        <w:rPr>
          <w:rFonts w:ascii="Calibri" w:hAnsi="Calibri"/>
          <w:b/>
          <w:sz w:val="22"/>
          <w:szCs w:val="22"/>
        </w:rPr>
        <w:t xml:space="preserve">specific </w:t>
      </w:r>
      <w:r w:rsidR="00281EA5">
        <w:rPr>
          <w:rFonts w:ascii="Calibri" w:hAnsi="Calibri"/>
          <w:b/>
          <w:sz w:val="22"/>
          <w:szCs w:val="22"/>
        </w:rPr>
        <w:t>proposal</w:t>
      </w:r>
      <w:r w:rsidR="006A3FC8">
        <w:rPr>
          <w:rFonts w:ascii="Calibri" w:hAnsi="Calibri"/>
          <w:b/>
          <w:sz w:val="22"/>
          <w:szCs w:val="22"/>
        </w:rPr>
        <w:t>s</w:t>
      </w:r>
      <w:r w:rsidR="00281EA5">
        <w:rPr>
          <w:rFonts w:ascii="Calibri" w:hAnsi="Calibri"/>
          <w:b/>
          <w:sz w:val="22"/>
          <w:szCs w:val="22"/>
        </w:rPr>
        <w:t xml:space="preserve"> by</w:t>
      </w:r>
      <w:r w:rsidR="009C6F37">
        <w:rPr>
          <w:rFonts w:ascii="Calibri" w:hAnsi="Calibri"/>
          <w:b/>
          <w:sz w:val="22"/>
          <w:szCs w:val="22"/>
        </w:rPr>
        <w:t xml:space="preserve"> MOUD</w:t>
      </w:r>
      <w:r w:rsidR="00D90910">
        <w:rPr>
          <w:rFonts w:ascii="Calibri" w:hAnsi="Calibri"/>
          <w:b/>
          <w:sz w:val="22"/>
          <w:szCs w:val="22"/>
        </w:rPr>
        <w:t>)</w:t>
      </w:r>
      <w:r w:rsidRPr="00C96F69">
        <w:rPr>
          <w:rFonts w:ascii="Calibri" w:hAnsi="Calibri"/>
          <w:b/>
          <w:sz w:val="22"/>
          <w:szCs w:val="22"/>
        </w:rPr>
        <w:t>:</w:t>
      </w:r>
    </w:p>
    <w:p w:rsidR="00694035" w:rsidRDefault="00694035" w:rsidP="00694035">
      <w:pPr>
        <w:pStyle w:val="ListParagraph"/>
        <w:numPr>
          <w:ilvl w:val="3"/>
          <w:numId w:val="28"/>
        </w:numPr>
        <w:ind w:left="1341" w:hanging="252"/>
        <w:jc w:val="both"/>
        <w:rPr>
          <w:rFonts w:ascii="Calibri" w:hAnsi="Calibri"/>
          <w:sz w:val="22"/>
          <w:szCs w:val="22"/>
        </w:rPr>
      </w:pPr>
      <w:r>
        <w:rPr>
          <w:rFonts w:ascii="Calibri" w:hAnsi="Calibri"/>
          <w:sz w:val="22"/>
          <w:szCs w:val="22"/>
        </w:rPr>
        <w:t>The maximum support for this activity is given in the table below.</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74"/>
      </w:tblGrid>
      <w:tr w:rsidR="00694035" w:rsidRPr="00216C8E">
        <w:tc>
          <w:tcPr>
            <w:tcW w:w="4120" w:type="dxa"/>
          </w:tcPr>
          <w:p w:rsidR="00694035" w:rsidRPr="00A21AA7" w:rsidRDefault="00694035" w:rsidP="00694035">
            <w:pPr>
              <w:pStyle w:val="ListParagraph"/>
              <w:ind w:left="0"/>
              <w:jc w:val="both"/>
              <w:rPr>
                <w:rFonts w:ascii="Calibri" w:hAnsi="Calibri"/>
                <w:sz w:val="22"/>
                <w:szCs w:val="22"/>
              </w:rPr>
            </w:pPr>
            <w:r w:rsidRPr="00A21AA7">
              <w:rPr>
                <w:rFonts w:ascii="Calibri" w:hAnsi="Calibri"/>
                <w:sz w:val="22"/>
                <w:szCs w:val="22"/>
              </w:rPr>
              <w:t>National workshop</w:t>
            </w:r>
          </w:p>
        </w:tc>
        <w:tc>
          <w:tcPr>
            <w:tcW w:w="4155" w:type="dxa"/>
          </w:tcPr>
          <w:p w:rsidR="00694035" w:rsidRPr="00A21AA7" w:rsidRDefault="00694035" w:rsidP="00694035">
            <w:pPr>
              <w:pStyle w:val="ListParagraph"/>
              <w:ind w:left="0"/>
              <w:jc w:val="right"/>
              <w:rPr>
                <w:rFonts w:ascii="Calibri" w:hAnsi="Calibri"/>
                <w:sz w:val="22"/>
                <w:szCs w:val="22"/>
              </w:rPr>
            </w:pPr>
            <w:r w:rsidRPr="00A21AA7">
              <w:rPr>
                <w:rFonts w:ascii="Calibri" w:hAnsi="Calibri"/>
                <w:sz w:val="22"/>
                <w:szCs w:val="22"/>
              </w:rPr>
              <w:t>INR 5 lakh per event</w:t>
            </w:r>
          </w:p>
        </w:tc>
      </w:tr>
      <w:tr w:rsidR="00694035" w:rsidRPr="00216C8E">
        <w:tc>
          <w:tcPr>
            <w:tcW w:w="4120" w:type="dxa"/>
          </w:tcPr>
          <w:p w:rsidR="00694035" w:rsidRPr="00A21AA7" w:rsidRDefault="00694035" w:rsidP="00694035">
            <w:pPr>
              <w:pStyle w:val="ListParagraph"/>
              <w:ind w:left="0"/>
              <w:jc w:val="both"/>
              <w:rPr>
                <w:rFonts w:ascii="Calibri" w:hAnsi="Calibri"/>
                <w:sz w:val="22"/>
                <w:szCs w:val="22"/>
              </w:rPr>
            </w:pPr>
            <w:r w:rsidRPr="00A21AA7">
              <w:rPr>
                <w:rFonts w:ascii="Calibri" w:hAnsi="Calibri"/>
                <w:sz w:val="22"/>
                <w:szCs w:val="22"/>
              </w:rPr>
              <w:t>Regional workshop</w:t>
            </w:r>
          </w:p>
        </w:tc>
        <w:tc>
          <w:tcPr>
            <w:tcW w:w="4155" w:type="dxa"/>
          </w:tcPr>
          <w:p w:rsidR="00694035" w:rsidRPr="00A21AA7" w:rsidRDefault="00694035" w:rsidP="00694035">
            <w:pPr>
              <w:pStyle w:val="ListParagraph"/>
              <w:ind w:left="0"/>
              <w:jc w:val="right"/>
              <w:rPr>
                <w:rFonts w:ascii="Calibri" w:hAnsi="Calibri"/>
                <w:sz w:val="22"/>
                <w:szCs w:val="22"/>
              </w:rPr>
            </w:pPr>
            <w:r w:rsidRPr="00A21AA7">
              <w:rPr>
                <w:rFonts w:ascii="Calibri" w:hAnsi="Calibri"/>
                <w:sz w:val="22"/>
                <w:szCs w:val="22"/>
              </w:rPr>
              <w:t>INR 3 lakh per event</w:t>
            </w:r>
          </w:p>
        </w:tc>
      </w:tr>
      <w:tr w:rsidR="00694035" w:rsidRPr="00216C8E">
        <w:tc>
          <w:tcPr>
            <w:tcW w:w="4120" w:type="dxa"/>
          </w:tcPr>
          <w:p w:rsidR="00694035" w:rsidRPr="00A21AA7" w:rsidRDefault="00694035" w:rsidP="00694035">
            <w:pPr>
              <w:pStyle w:val="ListParagraph"/>
              <w:ind w:left="0"/>
              <w:jc w:val="both"/>
              <w:rPr>
                <w:rFonts w:ascii="Calibri" w:hAnsi="Calibri"/>
                <w:sz w:val="22"/>
                <w:szCs w:val="22"/>
              </w:rPr>
            </w:pPr>
            <w:r w:rsidRPr="00A21AA7">
              <w:rPr>
                <w:rFonts w:ascii="Calibri" w:hAnsi="Calibri"/>
                <w:sz w:val="22"/>
                <w:szCs w:val="22"/>
              </w:rPr>
              <w:t>State level workshop</w:t>
            </w:r>
          </w:p>
        </w:tc>
        <w:tc>
          <w:tcPr>
            <w:tcW w:w="4155" w:type="dxa"/>
          </w:tcPr>
          <w:p w:rsidR="00694035" w:rsidRPr="00A21AA7" w:rsidRDefault="00694035" w:rsidP="00694035">
            <w:pPr>
              <w:pStyle w:val="ListParagraph"/>
              <w:ind w:left="0"/>
              <w:jc w:val="right"/>
              <w:rPr>
                <w:rFonts w:ascii="Calibri" w:hAnsi="Calibri"/>
                <w:sz w:val="22"/>
                <w:szCs w:val="22"/>
              </w:rPr>
            </w:pPr>
            <w:r w:rsidRPr="00A21AA7">
              <w:rPr>
                <w:rFonts w:ascii="Calibri" w:hAnsi="Calibri"/>
                <w:sz w:val="22"/>
                <w:szCs w:val="22"/>
              </w:rPr>
              <w:t>INR 2 lakh per event</w:t>
            </w:r>
          </w:p>
        </w:tc>
      </w:tr>
    </w:tbl>
    <w:p w:rsidR="00694035" w:rsidRDefault="00694035" w:rsidP="00694035">
      <w:pPr>
        <w:pStyle w:val="ListParagraph"/>
        <w:ind w:left="1341"/>
        <w:jc w:val="both"/>
        <w:rPr>
          <w:rFonts w:ascii="Calibri" w:hAnsi="Calibri"/>
          <w:sz w:val="22"/>
          <w:szCs w:val="22"/>
        </w:rPr>
      </w:pPr>
    </w:p>
    <w:p w:rsidR="00694035" w:rsidRDefault="00694035" w:rsidP="00694035">
      <w:pPr>
        <w:pStyle w:val="ListParagraph"/>
        <w:numPr>
          <w:ilvl w:val="3"/>
          <w:numId w:val="28"/>
        </w:numPr>
        <w:ind w:left="1341" w:hanging="252"/>
        <w:jc w:val="both"/>
        <w:rPr>
          <w:rFonts w:ascii="Calibri" w:hAnsi="Calibri"/>
          <w:sz w:val="22"/>
          <w:szCs w:val="22"/>
        </w:rPr>
      </w:pPr>
      <w:r>
        <w:rPr>
          <w:rFonts w:ascii="Calibri" w:hAnsi="Calibri"/>
          <w:sz w:val="22"/>
          <w:szCs w:val="22"/>
        </w:rPr>
        <w:t xml:space="preserve">External Resource Persons/Experts: A </w:t>
      </w:r>
      <w:r w:rsidRPr="00216C8E">
        <w:rPr>
          <w:rFonts w:ascii="Calibri" w:hAnsi="Calibri"/>
          <w:sz w:val="22"/>
          <w:szCs w:val="22"/>
        </w:rPr>
        <w:t>maximum of INR 50,000/- per workshop including travel costs, boarding &amp; lodging and honorarium. For States in the North East Region and special category states</w:t>
      </w:r>
      <w:r>
        <w:rPr>
          <w:rFonts w:ascii="Calibri" w:hAnsi="Calibri"/>
          <w:sz w:val="22"/>
          <w:szCs w:val="22"/>
        </w:rPr>
        <w:t xml:space="preserve"> the maximum amount would be</w:t>
      </w:r>
      <w:r w:rsidRPr="00216C8E">
        <w:rPr>
          <w:rFonts w:ascii="Calibri" w:hAnsi="Calibri"/>
          <w:sz w:val="22"/>
          <w:szCs w:val="22"/>
        </w:rPr>
        <w:t xml:space="preserve"> INR 75,000/-</w:t>
      </w:r>
    </w:p>
    <w:p w:rsidR="00694035" w:rsidRDefault="00694035" w:rsidP="00694035">
      <w:pPr>
        <w:pStyle w:val="ListParagraph"/>
        <w:ind w:left="1080"/>
        <w:jc w:val="both"/>
        <w:rPr>
          <w:rFonts w:ascii="Calibri" w:hAnsi="Calibri"/>
          <w:sz w:val="22"/>
          <w:szCs w:val="22"/>
        </w:rPr>
      </w:pPr>
    </w:p>
    <w:p w:rsidR="00694035" w:rsidRDefault="00694035" w:rsidP="007D48FE">
      <w:pPr>
        <w:pStyle w:val="ListParagraph"/>
        <w:numPr>
          <w:ilvl w:val="2"/>
          <w:numId w:val="28"/>
        </w:numPr>
        <w:ind w:left="720" w:hanging="90"/>
        <w:jc w:val="both"/>
        <w:rPr>
          <w:rFonts w:ascii="Calibri" w:hAnsi="Calibri"/>
          <w:sz w:val="22"/>
          <w:szCs w:val="22"/>
        </w:rPr>
      </w:pPr>
      <w:r w:rsidRPr="00C96F69">
        <w:rPr>
          <w:rFonts w:ascii="Calibri" w:hAnsi="Calibri"/>
          <w:b/>
          <w:sz w:val="22"/>
          <w:szCs w:val="22"/>
        </w:rPr>
        <w:t>International Study Tours:</w:t>
      </w:r>
      <w:r>
        <w:rPr>
          <w:rFonts w:ascii="Calibri" w:hAnsi="Calibri"/>
          <w:sz w:val="22"/>
          <w:szCs w:val="22"/>
        </w:rPr>
        <w:t xml:space="preserve"> The payment for International Study Tours shall be paid based on specific proposal for each study tour and approved by the MOUD</w:t>
      </w:r>
    </w:p>
    <w:p w:rsidR="00694035" w:rsidRDefault="00694035" w:rsidP="00694035">
      <w:pPr>
        <w:pStyle w:val="ListParagraph"/>
        <w:ind w:left="855"/>
        <w:jc w:val="both"/>
        <w:rPr>
          <w:rFonts w:ascii="Calibri" w:hAnsi="Calibri"/>
          <w:sz w:val="22"/>
          <w:szCs w:val="22"/>
        </w:rPr>
      </w:pPr>
    </w:p>
    <w:p w:rsidR="00694035" w:rsidRDefault="00694035" w:rsidP="00694035">
      <w:pPr>
        <w:pStyle w:val="ListParagraph"/>
        <w:ind w:left="1440"/>
        <w:jc w:val="both"/>
        <w:rPr>
          <w:rFonts w:ascii="Calibri" w:hAnsi="Calibri"/>
          <w:sz w:val="22"/>
          <w:szCs w:val="22"/>
        </w:rPr>
      </w:pPr>
    </w:p>
    <w:p w:rsidR="00694035" w:rsidRPr="00D86018" w:rsidRDefault="00694035" w:rsidP="00694035">
      <w:pPr>
        <w:pStyle w:val="ListParagraph"/>
        <w:numPr>
          <w:ilvl w:val="0"/>
          <w:numId w:val="28"/>
        </w:numPr>
        <w:spacing w:after="120"/>
        <w:ind w:left="446" w:hanging="450"/>
        <w:jc w:val="both"/>
        <w:rPr>
          <w:rFonts w:ascii="Calibri" w:hAnsi="Calibri"/>
          <w:sz w:val="22"/>
          <w:szCs w:val="22"/>
        </w:rPr>
      </w:pPr>
      <w:r>
        <w:rPr>
          <w:rFonts w:ascii="Calibri" w:hAnsi="Calibri"/>
          <w:b/>
        </w:rPr>
        <w:t>Expected</w:t>
      </w:r>
      <w:r w:rsidRPr="00D86018">
        <w:rPr>
          <w:rFonts w:ascii="Calibri" w:hAnsi="Calibri"/>
          <w:b/>
        </w:rPr>
        <w:t xml:space="preserve"> Timelines: </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7"/>
        <w:gridCol w:w="3707"/>
      </w:tblGrid>
      <w:tr w:rsidR="00694035" w:rsidRPr="00C05EBC">
        <w:tc>
          <w:tcPr>
            <w:tcW w:w="5040" w:type="dxa"/>
            <w:shd w:val="clear" w:color="auto" w:fill="D9D9D9"/>
          </w:tcPr>
          <w:p w:rsidR="00694035" w:rsidRPr="00A21AA7" w:rsidRDefault="00694035" w:rsidP="00694035">
            <w:pPr>
              <w:spacing w:before="40" w:after="40"/>
              <w:jc w:val="both"/>
              <w:rPr>
                <w:rFonts w:ascii="Calibri" w:hAnsi="Calibri"/>
                <w:b/>
                <w:sz w:val="22"/>
                <w:szCs w:val="22"/>
              </w:rPr>
            </w:pPr>
            <w:r w:rsidRPr="00A21AA7">
              <w:rPr>
                <w:rFonts w:ascii="Calibri" w:hAnsi="Calibri"/>
                <w:b/>
                <w:sz w:val="22"/>
                <w:szCs w:val="22"/>
              </w:rPr>
              <w:t>Milestones</w:t>
            </w:r>
          </w:p>
        </w:tc>
        <w:tc>
          <w:tcPr>
            <w:tcW w:w="3865" w:type="dxa"/>
            <w:shd w:val="clear" w:color="auto" w:fill="D9D9D9"/>
          </w:tcPr>
          <w:p w:rsidR="00694035" w:rsidRPr="00A21AA7" w:rsidRDefault="00694035" w:rsidP="00694035">
            <w:pPr>
              <w:spacing w:before="40" w:after="40"/>
              <w:jc w:val="both"/>
              <w:rPr>
                <w:rFonts w:ascii="Calibri" w:hAnsi="Calibri"/>
                <w:b/>
                <w:sz w:val="22"/>
                <w:szCs w:val="22"/>
              </w:rPr>
            </w:pPr>
            <w:r w:rsidRPr="00A21AA7">
              <w:rPr>
                <w:rFonts w:ascii="Calibri" w:hAnsi="Calibri"/>
                <w:b/>
                <w:sz w:val="22"/>
                <w:szCs w:val="22"/>
              </w:rPr>
              <w:t>Time Period</w:t>
            </w:r>
          </w:p>
        </w:tc>
      </w:tr>
      <w:tr w:rsidR="00694035">
        <w:tc>
          <w:tcPr>
            <w:tcW w:w="5040"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 xml:space="preserve">Training Plan for roll out of first capsule to all assigned participant trainees </w:t>
            </w:r>
          </w:p>
        </w:tc>
        <w:tc>
          <w:tcPr>
            <w:tcW w:w="3865"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Within 15 days of signing of MOU</w:t>
            </w:r>
          </w:p>
        </w:tc>
      </w:tr>
      <w:tr w:rsidR="00694035">
        <w:tc>
          <w:tcPr>
            <w:tcW w:w="5040"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Training Plan for remaining 2 capsules for all assigned participant trainees</w:t>
            </w:r>
          </w:p>
        </w:tc>
        <w:tc>
          <w:tcPr>
            <w:tcW w:w="3865"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Within 15 days of roll out of first capsule to all assigned trainees</w:t>
            </w:r>
          </w:p>
        </w:tc>
      </w:tr>
      <w:tr w:rsidR="00694035">
        <w:tc>
          <w:tcPr>
            <w:tcW w:w="5040"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Finalization of training content and learning objectives for each capsule in consultation with NIUA</w:t>
            </w:r>
          </w:p>
        </w:tc>
        <w:tc>
          <w:tcPr>
            <w:tcW w:w="3865"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 xml:space="preserve">Before actual roll out of the capsule </w:t>
            </w:r>
          </w:p>
        </w:tc>
      </w:tr>
      <w:tr w:rsidR="00694035">
        <w:tc>
          <w:tcPr>
            <w:tcW w:w="5040"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Roll out of capsule 1to assigned trainees</w:t>
            </w:r>
          </w:p>
        </w:tc>
        <w:tc>
          <w:tcPr>
            <w:tcW w:w="3865"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Within 3 months of signing of MOU</w:t>
            </w:r>
          </w:p>
        </w:tc>
      </w:tr>
      <w:tr w:rsidR="00694035">
        <w:tc>
          <w:tcPr>
            <w:tcW w:w="5040"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Roll out of capsule 2 to assigned trainees</w:t>
            </w:r>
          </w:p>
        </w:tc>
        <w:tc>
          <w:tcPr>
            <w:tcW w:w="3865"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Within 7 months of signing of MOU</w:t>
            </w:r>
          </w:p>
        </w:tc>
      </w:tr>
      <w:tr w:rsidR="00694035">
        <w:tc>
          <w:tcPr>
            <w:tcW w:w="5040"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Roll out of capsule 3 to assigned trainees</w:t>
            </w:r>
          </w:p>
        </w:tc>
        <w:tc>
          <w:tcPr>
            <w:tcW w:w="3865"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Within 11 months</w:t>
            </w:r>
          </w:p>
        </w:tc>
      </w:tr>
      <w:tr w:rsidR="00694035">
        <w:tc>
          <w:tcPr>
            <w:tcW w:w="5040"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Exposure visits for all assigned trainees</w:t>
            </w:r>
          </w:p>
        </w:tc>
        <w:tc>
          <w:tcPr>
            <w:tcW w:w="3865"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Within 12 months of signing of MOU</w:t>
            </w:r>
          </w:p>
        </w:tc>
      </w:tr>
      <w:tr w:rsidR="00694035">
        <w:tc>
          <w:tcPr>
            <w:tcW w:w="5040"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Delivery of Bridge/Remedial Capsule 4 if necessary</w:t>
            </w:r>
          </w:p>
        </w:tc>
        <w:tc>
          <w:tcPr>
            <w:tcW w:w="3865"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Within 12 months of signing of MOU</w:t>
            </w:r>
          </w:p>
        </w:tc>
      </w:tr>
      <w:tr w:rsidR="00694035">
        <w:tc>
          <w:tcPr>
            <w:tcW w:w="5040"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Contact programme by assigned coach</w:t>
            </w:r>
          </w:p>
        </w:tc>
        <w:tc>
          <w:tcPr>
            <w:tcW w:w="3865"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Every month after first capsule</w:t>
            </w:r>
          </w:p>
        </w:tc>
      </w:tr>
      <w:tr w:rsidR="00694035">
        <w:tc>
          <w:tcPr>
            <w:tcW w:w="5040"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Submission of progress in QIS format</w:t>
            </w:r>
          </w:p>
        </w:tc>
        <w:tc>
          <w:tcPr>
            <w:tcW w:w="3865"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Every 3 months after signing of MOU</w:t>
            </w:r>
          </w:p>
        </w:tc>
      </w:tr>
      <w:tr w:rsidR="00694035">
        <w:tc>
          <w:tcPr>
            <w:tcW w:w="5040"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Submission of annual progress report</w:t>
            </w:r>
          </w:p>
        </w:tc>
        <w:tc>
          <w:tcPr>
            <w:tcW w:w="3865" w:type="dxa"/>
          </w:tcPr>
          <w:p w:rsidR="00694035" w:rsidRPr="00A21AA7" w:rsidRDefault="00694035" w:rsidP="00694035">
            <w:pPr>
              <w:spacing w:before="40" w:after="40"/>
              <w:rPr>
                <w:rFonts w:ascii="Calibri" w:hAnsi="Calibri"/>
                <w:sz w:val="22"/>
                <w:szCs w:val="22"/>
              </w:rPr>
            </w:pPr>
            <w:r w:rsidRPr="00A21AA7">
              <w:rPr>
                <w:rFonts w:ascii="Calibri" w:hAnsi="Calibri"/>
                <w:sz w:val="22"/>
                <w:szCs w:val="22"/>
              </w:rPr>
              <w:t>Within 13 months of signing of MOU</w:t>
            </w:r>
          </w:p>
        </w:tc>
      </w:tr>
      <w:tr w:rsidR="00694035">
        <w:tc>
          <w:tcPr>
            <w:tcW w:w="8905" w:type="dxa"/>
            <w:gridSpan w:val="2"/>
          </w:tcPr>
          <w:p w:rsidR="00694035" w:rsidRPr="00A21AA7" w:rsidRDefault="00694035" w:rsidP="00694035">
            <w:pPr>
              <w:spacing w:before="120" w:after="120"/>
              <w:jc w:val="both"/>
              <w:rPr>
                <w:rFonts w:ascii="Calibri" w:hAnsi="Calibri"/>
                <w:sz w:val="22"/>
                <w:szCs w:val="22"/>
              </w:rPr>
            </w:pPr>
            <w:r w:rsidRPr="00A21AA7">
              <w:rPr>
                <w:rFonts w:ascii="Calibri" w:hAnsi="Calibri"/>
                <w:i/>
                <w:sz w:val="20"/>
                <w:szCs w:val="20"/>
              </w:rPr>
              <w:t xml:space="preserve">*All steps will be repeated on a yearly basis </w:t>
            </w:r>
          </w:p>
        </w:tc>
      </w:tr>
    </w:tbl>
    <w:p w:rsidR="0032112F" w:rsidRDefault="0032112F" w:rsidP="00694035">
      <w:pPr>
        <w:jc w:val="both"/>
        <w:rPr>
          <w:rFonts w:ascii="Calibri" w:hAnsi="Calibri"/>
          <w:sz w:val="22"/>
          <w:szCs w:val="22"/>
        </w:rPr>
      </w:pPr>
    </w:p>
    <w:p w:rsidR="0032112F" w:rsidRDefault="0032112F" w:rsidP="00694035">
      <w:pPr>
        <w:jc w:val="both"/>
        <w:rPr>
          <w:rFonts w:ascii="Calibri" w:hAnsi="Calibri"/>
          <w:sz w:val="22"/>
          <w:szCs w:val="22"/>
        </w:rPr>
      </w:pPr>
    </w:p>
    <w:p w:rsidR="00694035" w:rsidRPr="00266CE9" w:rsidRDefault="00694035" w:rsidP="00694035">
      <w:pPr>
        <w:jc w:val="both"/>
        <w:rPr>
          <w:rFonts w:ascii="Calibri" w:hAnsi="Calibri"/>
          <w:sz w:val="22"/>
          <w:szCs w:val="22"/>
        </w:rPr>
      </w:pPr>
    </w:p>
    <w:tbl>
      <w:tblPr>
        <w:tblW w:w="0" w:type="auto"/>
        <w:jc w:val="center"/>
        <w:tblBorders>
          <w:insideH w:val="single" w:sz="4" w:space="0" w:color="auto"/>
          <w:insideV w:val="single" w:sz="4" w:space="0" w:color="auto"/>
        </w:tblBorders>
        <w:tblLook w:val="04A0" w:firstRow="1" w:lastRow="0" w:firstColumn="1" w:lastColumn="0" w:noHBand="0" w:noVBand="1"/>
      </w:tblPr>
      <w:tblGrid>
        <w:gridCol w:w="4510"/>
        <w:gridCol w:w="4509"/>
      </w:tblGrid>
      <w:tr w:rsidR="00694035">
        <w:trPr>
          <w:jc w:val="center"/>
        </w:trPr>
        <w:tc>
          <w:tcPr>
            <w:tcW w:w="4675" w:type="dxa"/>
          </w:tcPr>
          <w:p w:rsidR="00694035" w:rsidRPr="00A21AA7" w:rsidRDefault="00694035" w:rsidP="00694035">
            <w:pPr>
              <w:jc w:val="center"/>
              <w:rPr>
                <w:rFonts w:ascii="Calibri" w:hAnsi="Calibri"/>
                <w:sz w:val="22"/>
                <w:szCs w:val="22"/>
              </w:rPr>
            </w:pPr>
            <w:r w:rsidRPr="00A21AA7">
              <w:rPr>
                <w:rFonts w:ascii="Calibri" w:hAnsi="Calibri"/>
                <w:sz w:val="22"/>
                <w:szCs w:val="22"/>
              </w:rPr>
              <w:t>For and on behalf of the</w:t>
            </w:r>
          </w:p>
          <w:p w:rsidR="00694035" w:rsidRPr="00A21AA7" w:rsidRDefault="00694035" w:rsidP="00694035">
            <w:pPr>
              <w:jc w:val="center"/>
              <w:rPr>
                <w:rFonts w:ascii="Calibri" w:hAnsi="Calibri"/>
                <w:b/>
                <w:sz w:val="22"/>
                <w:szCs w:val="22"/>
              </w:rPr>
            </w:pPr>
            <w:r w:rsidRPr="00A21AA7">
              <w:rPr>
                <w:rFonts w:ascii="Calibri" w:hAnsi="Calibri"/>
                <w:b/>
                <w:sz w:val="22"/>
                <w:szCs w:val="22"/>
              </w:rPr>
              <w:t>STATE</w:t>
            </w: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r w:rsidRPr="00A21AA7">
              <w:rPr>
                <w:rFonts w:ascii="Calibri" w:hAnsi="Calibri"/>
                <w:sz w:val="22"/>
                <w:szCs w:val="22"/>
              </w:rPr>
              <w:t>Signature, date and stamp</w:t>
            </w: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r w:rsidRPr="00A21AA7">
              <w:rPr>
                <w:rFonts w:ascii="Calibri" w:hAnsi="Calibri"/>
                <w:sz w:val="22"/>
                <w:szCs w:val="22"/>
              </w:rPr>
              <w:t>Name</w:t>
            </w: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r w:rsidRPr="00A21AA7">
              <w:rPr>
                <w:rFonts w:ascii="Calibri" w:hAnsi="Calibri"/>
                <w:sz w:val="22"/>
                <w:szCs w:val="22"/>
              </w:rPr>
              <w:t>Designation</w:t>
            </w:r>
          </w:p>
        </w:tc>
        <w:tc>
          <w:tcPr>
            <w:tcW w:w="4675" w:type="dxa"/>
          </w:tcPr>
          <w:p w:rsidR="00694035" w:rsidRPr="00A21AA7" w:rsidRDefault="00694035" w:rsidP="00694035">
            <w:pPr>
              <w:jc w:val="center"/>
              <w:rPr>
                <w:rFonts w:ascii="Calibri" w:hAnsi="Calibri"/>
                <w:sz w:val="22"/>
                <w:szCs w:val="22"/>
              </w:rPr>
            </w:pPr>
            <w:r w:rsidRPr="00A21AA7">
              <w:rPr>
                <w:rFonts w:ascii="Calibri" w:hAnsi="Calibri"/>
                <w:sz w:val="22"/>
                <w:szCs w:val="22"/>
              </w:rPr>
              <w:t>For and on behalf of the</w:t>
            </w:r>
          </w:p>
          <w:p w:rsidR="00694035" w:rsidRPr="00A21AA7" w:rsidRDefault="00694035" w:rsidP="00694035">
            <w:pPr>
              <w:jc w:val="center"/>
              <w:rPr>
                <w:rFonts w:ascii="Calibri" w:hAnsi="Calibri"/>
                <w:b/>
                <w:sz w:val="22"/>
                <w:szCs w:val="22"/>
              </w:rPr>
            </w:pPr>
            <w:r w:rsidRPr="00A21AA7">
              <w:rPr>
                <w:rFonts w:ascii="Calibri" w:hAnsi="Calibri"/>
                <w:b/>
                <w:sz w:val="22"/>
                <w:szCs w:val="22"/>
              </w:rPr>
              <w:t>TRAINING PARTNER</w:t>
            </w: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r w:rsidRPr="00A21AA7">
              <w:rPr>
                <w:rFonts w:ascii="Calibri" w:hAnsi="Calibri"/>
                <w:sz w:val="22"/>
                <w:szCs w:val="22"/>
              </w:rPr>
              <w:t>Signature, date and stamp</w:t>
            </w: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r w:rsidRPr="00A21AA7">
              <w:rPr>
                <w:rFonts w:ascii="Calibri" w:hAnsi="Calibri"/>
                <w:sz w:val="22"/>
                <w:szCs w:val="22"/>
              </w:rPr>
              <w:t>Name</w:t>
            </w:r>
          </w:p>
          <w:p w:rsidR="00694035" w:rsidRPr="00A21AA7" w:rsidRDefault="00694035" w:rsidP="00694035">
            <w:pPr>
              <w:jc w:val="center"/>
              <w:rPr>
                <w:rFonts w:ascii="Calibri" w:hAnsi="Calibri"/>
                <w:sz w:val="22"/>
                <w:szCs w:val="22"/>
              </w:rPr>
            </w:pPr>
          </w:p>
          <w:p w:rsidR="00694035" w:rsidRPr="00A21AA7" w:rsidRDefault="00694035" w:rsidP="00694035">
            <w:pPr>
              <w:jc w:val="center"/>
              <w:rPr>
                <w:rFonts w:ascii="Calibri" w:hAnsi="Calibri"/>
                <w:sz w:val="22"/>
                <w:szCs w:val="22"/>
              </w:rPr>
            </w:pPr>
            <w:r w:rsidRPr="00A21AA7">
              <w:rPr>
                <w:rFonts w:ascii="Calibri" w:hAnsi="Calibri"/>
                <w:sz w:val="22"/>
                <w:szCs w:val="22"/>
              </w:rPr>
              <w:t>Designation</w:t>
            </w:r>
          </w:p>
        </w:tc>
      </w:tr>
    </w:tbl>
    <w:p w:rsidR="00694035" w:rsidRDefault="00694035" w:rsidP="00B747D5">
      <w:pPr>
        <w:jc w:val="both"/>
        <w:rPr>
          <w:rFonts w:ascii="Calibri" w:hAnsi="Calibri"/>
          <w:b/>
          <w:sz w:val="26"/>
          <w:szCs w:val="26"/>
        </w:rPr>
      </w:pPr>
    </w:p>
    <w:sectPr w:rsidR="00694035" w:rsidSect="00C13C06">
      <w:headerReference w:type="even" r:id="rId10"/>
      <w:headerReference w:type="default" r:id="rId11"/>
      <w:footerReference w:type="default" r:id="rId12"/>
      <w:pgSz w:w="11899"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BFF" w:rsidRDefault="00E75BFF">
      <w:r>
        <w:separator/>
      </w:r>
    </w:p>
  </w:endnote>
  <w:endnote w:type="continuationSeparator" w:id="0">
    <w:p w:rsidR="00E75BFF" w:rsidRDefault="00E7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D52" w:rsidRDefault="006120FC">
    <w:pPr>
      <w:pStyle w:val="Footer"/>
      <w:pBdr>
        <w:top w:val="single" w:sz="4" w:space="1" w:color="D9D9D9"/>
      </w:pBdr>
      <w:jc w:val="right"/>
    </w:pPr>
    <w:r>
      <w:fldChar w:fldCharType="begin"/>
    </w:r>
    <w:r w:rsidR="00EE3A78">
      <w:instrText xml:space="preserve"> PAGE   \* MERGEFORMAT </w:instrText>
    </w:r>
    <w:r>
      <w:fldChar w:fldCharType="separate"/>
    </w:r>
    <w:r w:rsidR="00624E67">
      <w:rPr>
        <w:noProof/>
      </w:rPr>
      <w:t>1</w:t>
    </w:r>
    <w:r>
      <w:rPr>
        <w:noProof/>
      </w:rPr>
      <w:fldChar w:fldCharType="end"/>
    </w:r>
    <w:r w:rsidR="00204D52">
      <w:rPr>
        <w:noProof/>
      </w:rPr>
      <w:t>/7</w:t>
    </w:r>
    <w:r w:rsidR="00204D52">
      <w:t xml:space="preserve"> | </w:t>
    </w:r>
    <w:r w:rsidR="00204D52">
      <w:rPr>
        <w:color w:val="7F7F7F"/>
        <w:spacing w:val="60"/>
      </w:rPr>
      <w:t>Page</w:t>
    </w:r>
  </w:p>
  <w:p w:rsidR="00204D52" w:rsidRPr="00B35BFF" w:rsidRDefault="00204D52" w:rsidP="00694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BFF" w:rsidRDefault="00E75BFF">
      <w:r>
        <w:separator/>
      </w:r>
    </w:p>
  </w:footnote>
  <w:footnote w:type="continuationSeparator" w:id="0">
    <w:p w:rsidR="00E75BFF" w:rsidRDefault="00E75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D52" w:rsidRPr="008E5EF3" w:rsidRDefault="00204D52" w:rsidP="00694035">
    <w:pPr>
      <w:pStyle w:val="Header"/>
    </w:pPr>
    <w:r>
      <w:t>Contract for Capacity Building under AMRUT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D52" w:rsidRPr="00A715C2" w:rsidRDefault="00204D52" w:rsidP="007D48FE">
    <w:pPr>
      <w:pStyle w:val="Header"/>
      <w:jc w:val="center"/>
    </w:pPr>
    <w:r>
      <w:t>MEMORANDUM OF UNDERSTANDING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60C8"/>
    <w:multiLevelType w:val="hybridMultilevel"/>
    <w:tmpl w:val="318A070E"/>
    <w:lvl w:ilvl="0" w:tplc="9CB8DD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92C80"/>
    <w:multiLevelType w:val="hybridMultilevel"/>
    <w:tmpl w:val="21DAEB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66BD8"/>
    <w:multiLevelType w:val="multilevel"/>
    <w:tmpl w:val="B2841640"/>
    <w:lvl w:ilvl="0">
      <w:start w:val="1"/>
      <w:numFmt w:val="upperRoman"/>
      <w:pStyle w:val="Heading1"/>
      <w:lvlText w:val="%1."/>
      <w:lvlJc w:val="left"/>
      <w:pPr>
        <w:ind w:left="0" w:firstLine="0"/>
      </w:pPr>
      <w:rPr>
        <w:rFonts w:ascii="Times New Roman" w:hAnsi="Times New Roman" w:cs="Times New Roman" w:hint="default"/>
        <w:b/>
        <w:color w:val="auto"/>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9AB1BB1"/>
    <w:multiLevelType w:val="hybridMultilevel"/>
    <w:tmpl w:val="980EE606"/>
    <w:lvl w:ilvl="0" w:tplc="99246F2E">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57580"/>
    <w:multiLevelType w:val="hybridMultilevel"/>
    <w:tmpl w:val="FCC84B2C"/>
    <w:lvl w:ilvl="0" w:tplc="655E34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481F"/>
    <w:multiLevelType w:val="hybridMultilevel"/>
    <w:tmpl w:val="21DAEB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067C"/>
    <w:multiLevelType w:val="hybridMultilevel"/>
    <w:tmpl w:val="891A3E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D5C7B"/>
    <w:multiLevelType w:val="hybridMultilevel"/>
    <w:tmpl w:val="21DAEB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32C84"/>
    <w:multiLevelType w:val="hybridMultilevel"/>
    <w:tmpl w:val="21DAEB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12761"/>
    <w:multiLevelType w:val="hybridMultilevel"/>
    <w:tmpl w:val="D884D5B8"/>
    <w:lvl w:ilvl="0" w:tplc="04090001">
      <w:start w:val="1"/>
      <w:numFmt w:val="bullet"/>
      <w:lvlText w:val=""/>
      <w:lvlJc w:val="left"/>
      <w:pPr>
        <w:ind w:left="900" w:hanging="54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63618"/>
    <w:multiLevelType w:val="hybridMultilevel"/>
    <w:tmpl w:val="DD20B4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15A44"/>
    <w:multiLevelType w:val="hybridMultilevel"/>
    <w:tmpl w:val="472499BA"/>
    <w:lvl w:ilvl="0" w:tplc="368A97AA">
      <w:start w:val="1"/>
      <w:numFmt w:val="decimal"/>
      <w:lvlText w:val="%1."/>
      <w:lvlJc w:val="left"/>
      <w:pPr>
        <w:ind w:left="720" w:hanging="360"/>
      </w:pPr>
      <w:rPr>
        <w:b/>
        <w:color w:val="auto"/>
      </w:rPr>
    </w:lvl>
    <w:lvl w:ilvl="1" w:tplc="4788B5FA">
      <w:start w:val="1"/>
      <w:numFmt w:val="lowerLetter"/>
      <w:lvlText w:val="%2."/>
      <w:lvlJc w:val="left"/>
      <w:pPr>
        <w:ind w:left="1440" w:hanging="360"/>
      </w:pPr>
      <w:rPr>
        <w:b/>
      </w:rPr>
    </w:lvl>
    <w:lvl w:ilvl="2" w:tplc="EF483662">
      <w:start w:val="1"/>
      <w:numFmt w:val="lowerRoman"/>
      <w:lvlText w:val="%3."/>
      <w:lvlJc w:val="right"/>
      <w:pPr>
        <w:ind w:left="108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572E1"/>
    <w:multiLevelType w:val="hybridMultilevel"/>
    <w:tmpl w:val="DD20B4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65745"/>
    <w:multiLevelType w:val="hybridMultilevel"/>
    <w:tmpl w:val="A7AC0FC6"/>
    <w:lvl w:ilvl="0" w:tplc="53AC7A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D4E81"/>
    <w:multiLevelType w:val="hybridMultilevel"/>
    <w:tmpl w:val="F0627D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Symbol"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Symbol"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Symbol"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80961E1"/>
    <w:multiLevelType w:val="hybridMultilevel"/>
    <w:tmpl w:val="A8F8E0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960E15"/>
    <w:multiLevelType w:val="hybridMultilevel"/>
    <w:tmpl w:val="BF4E9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44E7C"/>
    <w:multiLevelType w:val="hybridMultilevel"/>
    <w:tmpl w:val="21DAEB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711B4"/>
    <w:multiLevelType w:val="hybridMultilevel"/>
    <w:tmpl w:val="B89E23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09619C"/>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626656"/>
    <w:multiLevelType w:val="hybridMultilevel"/>
    <w:tmpl w:val="21DAEBC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85916"/>
    <w:multiLevelType w:val="hybridMultilevel"/>
    <w:tmpl w:val="D674DD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3744B8C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4C6F54"/>
    <w:multiLevelType w:val="hybridMultilevel"/>
    <w:tmpl w:val="DE4A35DC"/>
    <w:lvl w:ilvl="0" w:tplc="6068CF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CD70B8"/>
    <w:multiLevelType w:val="hybridMultilevel"/>
    <w:tmpl w:val="27E60F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D76759"/>
    <w:multiLevelType w:val="hybridMultilevel"/>
    <w:tmpl w:val="18EA3398"/>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5" w15:restartNumberingAfterBreak="0">
    <w:nsid w:val="64490CF5"/>
    <w:multiLevelType w:val="hybridMultilevel"/>
    <w:tmpl w:val="4DA8BB9E"/>
    <w:lvl w:ilvl="0" w:tplc="A484E29A">
      <w:start w:val="1"/>
      <w:numFmt w:val="decimal"/>
      <w:lvlText w:val="%1."/>
      <w:lvlJc w:val="left"/>
      <w:pPr>
        <w:tabs>
          <w:tab w:val="num" w:pos="360"/>
        </w:tabs>
        <w:ind w:left="360" w:hanging="360"/>
      </w:pPr>
      <w:rPr>
        <w:b/>
      </w:rPr>
    </w:lvl>
    <w:lvl w:ilvl="1" w:tplc="9F48FBF8">
      <w:start w:val="1"/>
      <w:numFmt w:val="lowerLetter"/>
      <w:lvlText w:val="%2)"/>
      <w:lvlJc w:val="left"/>
      <w:pPr>
        <w:tabs>
          <w:tab w:val="num" w:pos="1080"/>
        </w:tabs>
        <w:ind w:left="1080" w:hanging="360"/>
      </w:pPr>
      <w:rPr>
        <w:b/>
      </w:rPr>
    </w:lvl>
    <w:lvl w:ilvl="2" w:tplc="BC7EE55E">
      <w:start w:val="2"/>
      <w:numFmt w:val="lowerRoman"/>
      <w:lvlText w:val="%3)"/>
      <w:lvlJc w:val="left"/>
      <w:pPr>
        <w:ind w:left="2340" w:hanging="720"/>
      </w:pPr>
      <w:rPr>
        <w:rFonts w:hint="default"/>
      </w:rPr>
    </w:lvl>
    <w:lvl w:ilvl="3" w:tplc="293A12EA">
      <w:start w:val="1"/>
      <w:numFmt w:val="lowerLetter"/>
      <w:lvlText w:val="(%4)"/>
      <w:lvlJc w:val="left"/>
      <w:pPr>
        <w:ind w:left="3240" w:hanging="108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65A617E"/>
    <w:multiLevelType w:val="hybridMultilevel"/>
    <w:tmpl w:val="BAAE2B38"/>
    <w:lvl w:ilvl="0" w:tplc="04090001">
      <w:start w:val="1"/>
      <w:numFmt w:val="bullet"/>
      <w:lvlText w:val=""/>
      <w:lvlJc w:val="left"/>
      <w:pPr>
        <w:ind w:left="720" w:hanging="360"/>
      </w:pPr>
      <w:rPr>
        <w:rFonts w:ascii="Symbol" w:hAnsi="Symbol" w:hint="default"/>
        <w:b/>
        <w:color w:val="auto"/>
      </w:rPr>
    </w:lvl>
    <w:lvl w:ilvl="1" w:tplc="4788B5FA">
      <w:start w:val="1"/>
      <w:numFmt w:val="lowerLetter"/>
      <w:lvlText w:val="%2."/>
      <w:lvlJc w:val="left"/>
      <w:pPr>
        <w:ind w:left="1440" w:hanging="360"/>
      </w:pPr>
      <w:rPr>
        <w:b/>
      </w:rPr>
    </w:lvl>
    <w:lvl w:ilvl="2" w:tplc="EF483662">
      <w:start w:val="1"/>
      <w:numFmt w:val="lowerRoman"/>
      <w:lvlText w:val="%3."/>
      <w:lvlJc w:val="right"/>
      <w:pPr>
        <w:ind w:left="108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945D6"/>
    <w:multiLevelType w:val="hybridMultilevel"/>
    <w:tmpl w:val="A6802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014751"/>
    <w:multiLevelType w:val="hybridMultilevel"/>
    <w:tmpl w:val="AAA04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C6D3D"/>
    <w:multiLevelType w:val="hybridMultilevel"/>
    <w:tmpl w:val="EA08F468"/>
    <w:lvl w:ilvl="0" w:tplc="C6B45D3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21"/>
  </w:num>
  <w:num w:numId="4">
    <w:abstractNumId w:val="2"/>
  </w:num>
  <w:num w:numId="5">
    <w:abstractNumId w:val="16"/>
  </w:num>
  <w:num w:numId="6">
    <w:abstractNumId w:val="4"/>
  </w:num>
  <w:num w:numId="7">
    <w:abstractNumId w:val="28"/>
  </w:num>
  <w:num w:numId="8">
    <w:abstractNumId w:val="27"/>
  </w:num>
  <w:num w:numId="9">
    <w:abstractNumId w:val="1"/>
  </w:num>
  <w:num w:numId="10">
    <w:abstractNumId w:val="13"/>
  </w:num>
  <w:num w:numId="11">
    <w:abstractNumId w:val="18"/>
  </w:num>
  <w:num w:numId="12">
    <w:abstractNumId w:val="15"/>
  </w:num>
  <w:num w:numId="13">
    <w:abstractNumId w:val="6"/>
  </w:num>
  <w:num w:numId="14">
    <w:abstractNumId w:val="17"/>
  </w:num>
  <w:num w:numId="15">
    <w:abstractNumId w:val="20"/>
  </w:num>
  <w:num w:numId="16">
    <w:abstractNumId w:val="0"/>
  </w:num>
  <w:num w:numId="17">
    <w:abstractNumId w:val="19"/>
  </w:num>
  <w:num w:numId="18">
    <w:abstractNumId w:val="24"/>
  </w:num>
  <w:num w:numId="19">
    <w:abstractNumId w:val="14"/>
  </w:num>
  <w:num w:numId="20">
    <w:abstractNumId w:val="25"/>
  </w:num>
  <w:num w:numId="21">
    <w:abstractNumId w:val="8"/>
  </w:num>
  <w:num w:numId="22">
    <w:abstractNumId w:val="7"/>
  </w:num>
  <w:num w:numId="23">
    <w:abstractNumId w:val="29"/>
  </w:num>
  <w:num w:numId="24">
    <w:abstractNumId w:val="12"/>
  </w:num>
  <w:num w:numId="25">
    <w:abstractNumId w:val="10"/>
  </w:num>
  <w:num w:numId="26">
    <w:abstractNumId w:val="5"/>
  </w:num>
  <w:num w:numId="27">
    <w:abstractNumId w:val="9"/>
  </w:num>
  <w:num w:numId="28">
    <w:abstractNumId w:val="11"/>
  </w:num>
  <w:num w:numId="29">
    <w:abstractNumId w:val="2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BD0"/>
    <w:rsid w:val="0000236E"/>
    <w:rsid w:val="00005A7F"/>
    <w:rsid w:val="000304C8"/>
    <w:rsid w:val="0003608A"/>
    <w:rsid w:val="00052A22"/>
    <w:rsid w:val="0007272E"/>
    <w:rsid w:val="000B2A9C"/>
    <w:rsid w:val="000C23C1"/>
    <w:rsid w:val="00102957"/>
    <w:rsid w:val="001108D3"/>
    <w:rsid w:val="001210AA"/>
    <w:rsid w:val="00164E88"/>
    <w:rsid w:val="00193F58"/>
    <w:rsid w:val="001A5E9E"/>
    <w:rsid w:val="001B393A"/>
    <w:rsid w:val="001D3D09"/>
    <w:rsid w:val="001E3D56"/>
    <w:rsid w:val="001F38AA"/>
    <w:rsid w:val="00203983"/>
    <w:rsid w:val="00204D52"/>
    <w:rsid w:val="00221AE3"/>
    <w:rsid w:val="00237A33"/>
    <w:rsid w:val="00281EA5"/>
    <w:rsid w:val="002C5DB8"/>
    <w:rsid w:val="002E18F3"/>
    <w:rsid w:val="0032112F"/>
    <w:rsid w:val="00370865"/>
    <w:rsid w:val="0037258B"/>
    <w:rsid w:val="003D1530"/>
    <w:rsid w:val="003F185F"/>
    <w:rsid w:val="00450493"/>
    <w:rsid w:val="00472CC5"/>
    <w:rsid w:val="004F6044"/>
    <w:rsid w:val="004F7E15"/>
    <w:rsid w:val="0050303E"/>
    <w:rsid w:val="00507554"/>
    <w:rsid w:val="00556702"/>
    <w:rsid w:val="00576346"/>
    <w:rsid w:val="006120FC"/>
    <w:rsid w:val="00623657"/>
    <w:rsid w:val="00624E67"/>
    <w:rsid w:val="00694035"/>
    <w:rsid w:val="006A3FC8"/>
    <w:rsid w:val="006C0EA7"/>
    <w:rsid w:val="00700B76"/>
    <w:rsid w:val="00717241"/>
    <w:rsid w:val="007752CF"/>
    <w:rsid w:val="007D48FE"/>
    <w:rsid w:val="007F17C9"/>
    <w:rsid w:val="00822BD0"/>
    <w:rsid w:val="008417F1"/>
    <w:rsid w:val="00851597"/>
    <w:rsid w:val="008D6CE3"/>
    <w:rsid w:val="008F46DA"/>
    <w:rsid w:val="00911729"/>
    <w:rsid w:val="009820A3"/>
    <w:rsid w:val="009B580B"/>
    <w:rsid w:val="009C6F37"/>
    <w:rsid w:val="009F494C"/>
    <w:rsid w:val="00A607B7"/>
    <w:rsid w:val="00A61AB8"/>
    <w:rsid w:val="00AA5AB2"/>
    <w:rsid w:val="00B00662"/>
    <w:rsid w:val="00B24CA8"/>
    <w:rsid w:val="00B537C1"/>
    <w:rsid w:val="00B70524"/>
    <w:rsid w:val="00B747D5"/>
    <w:rsid w:val="00BE556B"/>
    <w:rsid w:val="00C13C06"/>
    <w:rsid w:val="00C1753D"/>
    <w:rsid w:val="00C76938"/>
    <w:rsid w:val="00CA5647"/>
    <w:rsid w:val="00D02F88"/>
    <w:rsid w:val="00D650BD"/>
    <w:rsid w:val="00D90910"/>
    <w:rsid w:val="00DE4ECB"/>
    <w:rsid w:val="00DF3FB0"/>
    <w:rsid w:val="00E12E74"/>
    <w:rsid w:val="00E536C0"/>
    <w:rsid w:val="00E75BFF"/>
    <w:rsid w:val="00E932DC"/>
    <w:rsid w:val="00E95B1B"/>
    <w:rsid w:val="00EB12A2"/>
    <w:rsid w:val="00EE3A78"/>
    <w:rsid w:val="00EF17DD"/>
    <w:rsid w:val="00F64693"/>
    <w:rsid w:val="00F81367"/>
    <w:rsid w:val="00F9309B"/>
    <w:rsid w:val="00FB3E2E"/>
    <w:rsid w:val="00FB48D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98078-469F-4627-BFDA-4B50D6E6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C82"/>
    <w:rPr>
      <w:rFonts w:ascii="Times New Roman" w:eastAsia="Times New Roman" w:hAnsi="Times New Roman"/>
      <w:sz w:val="24"/>
      <w:szCs w:val="24"/>
      <w:lang w:val="en-US"/>
    </w:rPr>
  </w:style>
  <w:style w:type="paragraph" w:styleId="Heading1">
    <w:name w:val="heading 1"/>
    <w:basedOn w:val="Normal"/>
    <w:next w:val="Normal"/>
    <w:link w:val="Heading1Char"/>
    <w:uiPriority w:val="9"/>
    <w:qFormat/>
    <w:rsid w:val="009E3AF8"/>
    <w:pPr>
      <w:keepNext/>
      <w:keepLines/>
      <w:numPr>
        <w:numId w:val="4"/>
      </w:numPr>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9E3AF8"/>
    <w:pPr>
      <w:keepNext/>
      <w:keepLines/>
      <w:numPr>
        <w:ilvl w:val="1"/>
        <w:numId w:val="4"/>
      </w:numPr>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9E3AF8"/>
    <w:pPr>
      <w:keepNext/>
      <w:keepLines/>
      <w:numPr>
        <w:ilvl w:val="2"/>
        <w:numId w:val="4"/>
      </w:numPr>
      <w:spacing w:before="40"/>
      <w:outlineLvl w:val="2"/>
    </w:pPr>
    <w:rPr>
      <w:rFonts w:ascii="Calibri Light" w:hAnsi="Calibri Light"/>
      <w:color w:val="1F4D78"/>
    </w:rPr>
  </w:style>
  <w:style w:type="paragraph" w:styleId="Heading4">
    <w:name w:val="heading 4"/>
    <w:basedOn w:val="Normal"/>
    <w:next w:val="Normal"/>
    <w:link w:val="Heading4Char"/>
    <w:uiPriority w:val="9"/>
    <w:semiHidden/>
    <w:unhideWhenUsed/>
    <w:qFormat/>
    <w:rsid w:val="009E3AF8"/>
    <w:pPr>
      <w:keepNext/>
      <w:keepLines/>
      <w:numPr>
        <w:ilvl w:val="3"/>
        <w:numId w:val="4"/>
      </w:numPr>
      <w:spacing w:before="40"/>
      <w:outlineLvl w:val="3"/>
    </w:pPr>
    <w:rPr>
      <w:rFonts w:ascii="Calibri Light" w:hAnsi="Calibri Light"/>
      <w:i/>
      <w:iCs/>
      <w:color w:val="2E74B5"/>
    </w:rPr>
  </w:style>
  <w:style w:type="paragraph" w:styleId="Heading5">
    <w:name w:val="heading 5"/>
    <w:basedOn w:val="Normal"/>
    <w:next w:val="Normal"/>
    <w:link w:val="Heading5Char"/>
    <w:uiPriority w:val="9"/>
    <w:semiHidden/>
    <w:unhideWhenUsed/>
    <w:qFormat/>
    <w:rsid w:val="009E3AF8"/>
    <w:pPr>
      <w:keepNext/>
      <w:keepLines/>
      <w:numPr>
        <w:ilvl w:val="4"/>
        <w:numId w:val="4"/>
      </w:numPr>
      <w:spacing w:before="40"/>
      <w:outlineLvl w:val="4"/>
    </w:pPr>
    <w:rPr>
      <w:rFonts w:ascii="Calibri Light" w:hAnsi="Calibri Light"/>
      <w:color w:val="2E74B5"/>
    </w:rPr>
  </w:style>
  <w:style w:type="paragraph" w:styleId="Heading6">
    <w:name w:val="heading 6"/>
    <w:basedOn w:val="Normal"/>
    <w:next w:val="Normal"/>
    <w:link w:val="Heading6Char"/>
    <w:uiPriority w:val="9"/>
    <w:semiHidden/>
    <w:unhideWhenUsed/>
    <w:qFormat/>
    <w:rsid w:val="009E3AF8"/>
    <w:pPr>
      <w:keepNext/>
      <w:keepLines/>
      <w:numPr>
        <w:ilvl w:val="5"/>
        <w:numId w:val="4"/>
      </w:numPr>
      <w:spacing w:before="40"/>
      <w:outlineLvl w:val="5"/>
    </w:pPr>
    <w:rPr>
      <w:rFonts w:ascii="Calibri Light" w:hAnsi="Calibri Light"/>
      <w:color w:val="1F4D78"/>
    </w:rPr>
  </w:style>
  <w:style w:type="paragraph" w:styleId="Heading7">
    <w:name w:val="heading 7"/>
    <w:basedOn w:val="Normal"/>
    <w:next w:val="Normal"/>
    <w:link w:val="Heading7Char"/>
    <w:uiPriority w:val="9"/>
    <w:semiHidden/>
    <w:unhideWhenUsed/>
    <w:qFormat/>
    <w:rsid w:val="009E3AF8"/>
    <w:pPr>
      <w:keepNext/>
      <w:keepLines/>
      <w:numPr>
        <w:ilvl w:val="6"/>
        <w:numId w:val="4"/>
      </w:numPr>
      <w:spacing w:before="40"/>
      <w:outlineLvl w:val="6"/>
    </w:pPr>
    <w:rPr>
      <w:rFonts w:ascii="Calibri Light" w:hAnsi="Calibri Light"/>
      <w:i/>
      <w:iCs/>
      <w:color w:val="1F4D78"/>
    </w:rPr>
  </w:style>
  <w:style w:type="paragraph" w:styleId="Heading8">
    <w:name w:val="heading 8"/>
    <w:basedOn w:val="Normal"/>
    <w:next w:val="Normal"/>
    <w:link w:val="Heading8Char"/>
    <w:uiPriority w:val="9"/>
    <w:semiHidden/>
    <w:unhideWhenUsed/>
    <w:qFormat/>
    <w:rsid w:val="009E3AF8"/>
    <w:pPr>
      <w:keepNext/>
      <w:keepLines/>
      <w:numPr>
        <w:ilvl w:val="7"/>
        <w:numId w:val="4"/>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9E3AF8"/>
    <w:pPr>
      <w:keepNext/>
      <w:keepLines/>
      <w:numPr>
        <w:ilvl w:val="8"/>
        <w:numId w:val="4"/>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240C82"/>
    <w:pPr>
      <w:spacing w:after="240"/>
    </w:pPr>
    <w:rPr>
      <w:szCs w:val="20"/>
    </w:rPr>
  </w:style>
  <w:style w:type="paragraph" w:styleId="Header">
    <w:name w:val="header"/>
    <w:basedOn w:val="Normal"/>
    <w:link w:val="HeaderChar"/>
    <w:rsid w:val="00240C82"/>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rsid w:val="00240C82"/>
    <w:rPr>
      <w:rFonts w:ascii="Times New Roman" w:eastAsia="Times New Roman" w:hAnsi="Times New Roman" w:cs="Times New Roman"/>
      <w:sz w:val="20"/>
      <w:szCs w:val="20"/>
    </w:rPr>
  </w:style>
  <w:style w:type="paragraph" w:styleId="Footer">
    <w:name w:val="footer"/>
    <w:basedOn w:val="Normal"/>
    <w:link w:val="FooterChar"/>
    <w:uiPriority w:val="99"/>
    <w:rsid w:val="00240C82"/>
    <w:pPr>
      <w:tabs>
        <w:tab w:val="center" w:pos="4320"/>
        <w:tab w:val="right" w:pos="8640"/>
      </w:tabs>
    </w:pPr>
    <w:rPr>
      <w:szCs w:val="20"/>
    </w:rPr>
  </w:style>
  <w:style w:type="character" w:customStyle="1" w:styleId="FooterChar">
    <w:name w:val="Footer Char"/>
    <w:basedOn w:val="DefaultParagraphFont"/>
    <w:link w:val="Footer"/>
    <w:uiPriority w:val="99"/>
    <w:rsid w:val="00240C82"/>
    <w:rPr>
      <w:rFonts w:ascii="Times New Roman" w:eastAsia="Times New Roman" w:hAnsi="Times New Roman" w:cs="Times New Roman"/>
      <w:sz w:val="24"/>
      <w:szCs w:val="20"/>
    </w:rPr>
  </w:style>
  <w:style w:type="paragraph" w:styleId="ListParagraph">
    <w:name w:val="List Paragraph"/>
    <w:aliases w:val="Citation List,Report Para,Medium Grid 1 - Accent 21,Number Bullets,List Paragraph1,Resume Title,heading 4,WinDForce-Letter,Heading 2_sj,En tête 1,Indent Paragraph,Normal list"/>
    <w:basedOn w:val="Normal"/>
    <w:link w:val="ListParagraphChar"/>
    <w:uiPriority w:val="34"/>
    <w:qFormat/>
    <w:rsid w:val="00240C82"/>
    <w:pPr>
      <w:ind w:left="720"/>
      <w:contextualSpacing/>
    </w:p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
    <w:basedOn w:val="DefaultParagraphFont"/>
    <w:link w:val="ListParagraph"/>
    <w:uiPriority w:val="34"/>
    <w:locked/>
    <w:rsid w:val="00240C8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E3AF8"/>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9E3AF8"/>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semiHidden/>
    <w:rsid w:val="009E3AF8"/>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9E3AF8"/>
    <w:rPr>
      <w:rFonts w:ascii="Calibri Light" w:eastAsia="Times New Roman" w:hAnsi="Calibri Light" w:cs="Times New Roman"/>
      <w:i/>
      <w:iCs/>
      <w:color w:val="2E74B5"/>
      <w:sz w:val="24"/>
      <w:szCs w:val="24"/>
    </w:rPr>
  </w:style>
  <w:style w:type="character" w:customStyle="1" w:styleId="Heading5Char">
    <w:name w:val="Heading 5 Char"/>
    <w:basedOn w:val="DefaultParagraphFont"/>
    <w:link w:val="Heading5"/>
    <w:uiPriority w:val="9"/>
    <w:semiHidden/>
    <w:rsid w:val="009E3AF8"/>
    <w:rPr>
      <w:rFonts w:ascii="Calibri Light" w:eastAsia="Times New Roman" w:hAnsi="Calibri Light" w:cs="Times New Roman"/>
      <w:color w:val="2E74B5"/>
      <w:sz w:val="24"/>
      <w:szCs w:val="24"/>
    </w:rPr>
  </w:style>
  <w:style w:type="character" w:customStyle="1" w:styleId="Heading6Char">
    <w:name w:val="Heading 6 Char"/>
    <w:basedOn w:val="DefaultParagraphFont"/>
    <w:link w:val="Heading6"/>
    <w:uiPriority w:val="9"/>
    <w:semiHidden/>
    <w:rsid w:val="009E3AF8"/>
    <w:rPr>
      <w:rFonts w:ascii="Calibri Light" w:eastAsia="Times New Roman" w:hAnsi="Calibri Light" w:cs="Times New Roman"/>
      <w:color w:val="1F4D78"/>
      <w:sz w:val="24"/>
      <w:szCs w:val="24"/>
    </w:rPr>
  </w:style>
  <w:style w:type="character" w:customStyle="1" w:styleId="Heading7Char">
    <w:name w:val="Heading 7 Char"/>
    <w:basedOn w:val="DefaultParagraphFont"/>
    <w:link w:val="Heading7"/>
    <w:uiPriority w:val="9"/>
    <w:semiHidden/>
    <w:rsid w:val="009E3AF8"/>
    <w:rPr>
      <w:rFonts w:ascii="Calibri Light" w:eastAsia="Times New Roman" w:hAnsi="Calibri Light" w:cs="Times New Roman"/>
      <w:i/>
      <w:iCs/>
      <w:color w:val="1F4D78"/>
      <w:sz w:val="24"/>
      <w:szCs w:val="24"/>
    </w:rPr>
  </w:style>
  <w:style w:type="character" w:customStyle="1" w:styleId="Heading8Char">
    <w:name w:val="Heading 8 Char"/>
    <w:basedOn w:val="DefaultParagraphFont"/>
    <w:link w:val="Heading8"/>
    <w:uiPriority w:val="9"/>
    <w:semiHidden/>
    <w:rsid w:val="009E3AF8"/>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9E3AF8"/>
    <w:rPr>
      <w:rFonts w:ascii="Calibri Light" w:eastAsia="Times New Roman" w:hAnsi="Calibri Light" w:cs="Times New Roman"/>
      <w:i/>
      <w:iCs/>
      <w:color w:val="272727"/>
      <w:sz w:val="21"/>
      <w:szCs w:val="21"/>
    </w:rPr>
  </w:style>
  <w:style w:type="table" w:styleId="TableGrid">
    <w:name w:val="Table Grid"/>
    <w:basedOn w:val="TableNormal"/>
    <w:uiPriority w:val="39"/>
    <w:rsid w:val="00360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50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03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B393A"/>
    <w:rPr>
      <w:sz w:val="18"/>
      <w:szCs w:val="18"/>
    </w:rPr>
  </w:style>
  <w:style w:type="paragraph" w:styleId="CommentText">
    <w:name w:val="annotation text"/>
    <w:basedOn w:val="Normal"/>
    <w:link w:val="CommentTextChar"/>
    <w:uiPriority w:val="99"/>
    <w:semiHidden/>
    <w:unhideWhenUsed/>
    <w:rsid w:val="001B393A"/>
  </w:style>
  <w:style w:type="character" w:customStyle="1" w:styleId="CommentTextChar">
    <w:name w:val="Comment Text Char"/>
    <w:basedOn w:val="DefaultParagraphFont"/>
    <w:link w:val="CommentText"/>
    <w:uiPriority w:val="99"/>
    <w:semiHidden/>
    <w:rsid w:val="001B393A"/>
    <w:rPr>
      <w:rFonts w:ascii="Times New Roman" w:eastAsia="Times New Roman" w:hAnsi="Times New Roman"/>
      <w:sz w:val="24"/>
      <w:szCs w:val="24"/>
      <w:lang w:val="en-US"/>
    </w:rPr>
  </w:style>
  <w:style w:type="paragraph" w:styleId="CommentSubject">
    <w:name w:val="annotation subject"/>
    <w:basedOn w:val="CommentText"/>
    <w:next w:val="CommentText"/>
    <w:link w:val="CommentSubjectChar"/>
    <w:uiPriority w:val="99"/>
    <w:semiHidden/>
    <w:unhideWhenUsed/>
    <w:rsid w:val="001B393A"/>
    <w:rPr>
      <w:b/>
      <w:bCs/>
      <w:sz w:val="20"/>
      <w:szCs w:val="20"/>
    </w:rPr>
  </w:style>
  <w:style w:type="character" w:customStyle="1" w:styleId="CommentSubjectChar">
    <w:name w:val="Comment Subject Char"/>
    <w:basedOn w:val="CommentTextChar"/>
    <w:link w:val="CommentSubject"/>
    <w:uiPriority w:val="99"/>
    <w:semiHidden/>
    <w:rsid w:val="001B393A"/>
    <w:rPr>
      <w:rFonts w:ascii="Times New Roman" w:eastAsia="Times New Roman" w:hAnsi="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A0F21-DCE5-4D10-9353-9D998D40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2395</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Nilesh Rajadhyaksha</dc:creator>
  <cp:lastModifiedBy>IPE-647</cp:lastModifiedBy>
  <cp:revision>2</cp:revision>
  <cp:lastPrinted>2016-03-17T05:55:00Z</cp:lastPrinted>
  <dcterms:created xsi:type="dcterms:W3CDTF">2017-05-19T07:12:00Z</dcterms:created>
  <dcterms:modified xsi:type="dcterms:W3CDTF">2017-05-19T07:12:00Z</dcterms:modified>
</cp:coreProperties>
</file>